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5AFBB" w14:textId="0BF339B0" w:rsidR="00A45FE2" w:rsidRPr="0016316A" w:rsidRDefault="00A45FE2" w:rsidP="00A45FE2">
      <w:pPr>
        <w:pStyle w:val="a3"/>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354A86">
        <w:rPr>
          <w:noProof w:val="0"/>
          <w:sz w:val="24"/>
        </w:rPr>
        <w:t>82</w:t>
      </w:r>
      <w:bookmarkStart w:id="1" w:name="_GoBack"/>
      <w:bookmarkEnd w:id="1"/>
      <w:r w:rsidR="00F01DEA">
        <w:rPr>
          <w:rFonts w:hint="eastAsia"/>
          <w:noProof w:val="0"/>
          <w:sz w:val="24"/>
        </w:rPr>
        <w:t>bis</w:t>
      </w:r>
      <w:r w:rsidRPr="0016316A">
        <w:rPr>
          <w:rFonts w:cs="Arial"/>
          <w:bCs/>
          <w:noProof w:val="0"/>
          <w:sz w:val="24"/>
        </w:rPr>
        <w:tab/>
      </w:r>
      <w:r w:rsidR="009661A6" w:rsidRPr="009661A6">
        <w:rPr>
          <w:rFonts w:cs="Arial"/>
          <w:bCs/>
          <w:noProof w:val="0"/>
          <w:sz w:val="24"/>
        </w:rPr>
        <w:t>R4-1703452</w:t>
      </w:r>
    </w:p>
    <w:p w14:paraId="7FE3607D" w14:textId="5CEC6C54" w:rsidR="00A45FE2" w:rsidRPr="00CB69BA" w:rsidRDefault="008A14F1" w:rsidP="00A45FE2">
      <w:pPr>
        <w:pStyle w:val="a3"/>
        <w:tabs>
          <w:tab w:val="right" w:pos="9639"/>
        </w:tabs>
        <w:rPr>
          <w:noProof w:val="0"/>
          <w:sz w:val="24"/>
        </w:rPr>
      </w:pPr>
      <w:r>
        <w:rPr>
          <w:rFonts w:hint="eastAsia"/>
          <w:noProof w:val="0"/>
          <w:sz w:val="24"/>
        </w:rPr>
        <w:t>Spokane</w:t>
      </w:r>
      <w:r w:rsidR="004A3B8F">
        <w:rPr>
          <w:noProof w:val="0"/>
          <w:sz w:val="24"/>
        </w:rPr>
        <w:t xml:space="preserve">, </w:t>
      </w:r>
      <w:r>
        <w:rPr>
          <w:rFonts w:hint="eastAsia"/>
          <w:noProof w:val="0"/>
          <w:sz w:val="24"/>
        </w:rPr>
        <w:t>US</w:t>
      </w:r>
      <w:r w:rsidR="004A3B8F">
        <w:rPr>
          <w:noProof w:val="0"/>
          <w:sz w:val="24"/>
        </w:rPr>
        <w:t xml:space="preserve">, </w:t>
      </w:r>
      <w:r w:rsidR="00354A86">
        <w:rPr>
          <w:noProof w:val="0"/>
          <w:sz w:val="24"/>
        </w:rPr>
        <w:t>3</w:t>
      </w:r>
      <w:r>
        <w:rPr>
          <w:rFonts w:hint="eastAsia"/>
          <w:noProof w:val="0"/>
          <w:sz w:val="24"/>
        </w:rPr>
        <w:t>rd</w:t>
      </w:r>
      <w:r w:rsidR="004A3B8F">
        <w:rPr>
          <w:noProof w:val="0"/>
          <w:sz w:val="24"/>
        </w:rPr>
        <w:t xml:space="preserve"> – </w:t>
      </w:r>
      <w:r w:rsidR="00354A86">
        <w:rPr>
          <w:noProof w:val="0"/>
          <w:sz w:val="24"/>
        </w:rPr>
        <w:t>7</w:t>
      </w:r>
      <w:r w:rsidR="00564B4C">
        <w:rPr>
          <w:noProof w:val="0"/>
          <w:sz w:val="24"/>
        </w:rPr>
        <w:t>th</w:t>
      </w:r>
      <w:r w:rsidR="00354A86">
        <w:rPr>
          <w:noProof w:val="0"/>
          <w:sz w:val="24"/>
        </w:rPr>
        <w:t xml:space="preserve"> </w:t>
      </w:r>
      <w:r>
        <w:rPr>
          <w:rFonts w:hint="eastAsia"/>
          <w:noProof w:val="0"/>
          <w:sz w:val="24"/>
        </w:rPr>
        <w:t>April</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20216877" w14:textId="77777777" w:rsidR="00CD4C7B" w:rsidRPr="005A25D2" w:rsidRDefault="00CD4C7B" w:rsidP="00CD4C7B">
      <w:pPr>
        <w:pStyle w:val="a3"/>
        <w:rPr>
          <w:bCs/>
          <w:noProof w:val="0"/>
          <w:sz w:val="24"/>
        </w:rPr>
      </w:pPr>
    </w:p>
    <w:p w14:paraId="135F8D8A" w14:textId="77777777" w:rsidR="00F01DEA" w:rsidRDefault="00CD4C7B" w:rsidP="00F01DEA">
      <w:pPr>
        <w:tabs>
          <w:tab w:val="left" w:pos="1985"/>
        </w:tabs>
        <w:spacing w:after="120"/>
        <w:ind w:left="1985" w:hanging="1985"/>
        <w:rPr>
          <w:rFonts w:ascii="Arial" w:hAnsi="Arial" w:cs="Arial"/>
          <w:b/>
          <w:bCs/>
          <w:sz w:val="24"/>
          <w:lang w:eastAsia="ja-JP"/>
        </w:rPr>
      </w:pPr>
      <w:r w:rsidRPr="00B266B0">
        <w:rPr>
          <w:rFonts w:ascii="Arial" w:hAnsi="Arial" w:cs="Arial"/>
          <w:b/>
          <w:bCs/>
          <w:sz w:val="24"/>
        </w:rPr>
        <w:t>Source:</w:t>
      </w:r>
      <w:r w:rsidRPr="00B266B0">
        <w:rPr>
          <w:rFonts w:ascii="Arial" w:hAnsi="Arial" w:cs="Arial"/>
          <w:b/>
          <w:bCs/>
          <w:sz w:val="24"/>
        </w:rPr>
        <w:tab/>
      </w:r>
      <w:r w:rsidR="00F01DEA">
        <w:rPr>
          <w:rFonts w:ascii="Arial" w:hAnsi="Arial" w:cs="Arial" w:hint="eastAsia"/>
          <w:b/>
          <w:bCs/>
          <w:sz w:val="24"/>
          <w:lang w:eastAsia="ja-JP"/>
        </w:rPr>
        <w:t>NTT DOCOMO, INC.</w:t>
      </w:r>
    </w:p>
    <w:p w14:paraId="428E7CBA" w14:textId="771D51FB" w:rsidR="00C2575A" w:rsidRPr="00D35B9D" w:rsidRDefault="006A0B35" w:rsidP="00C2575A">
      <w:pPr>
        <w:tabs>
          <w:tab w:val="left" w:pos="1985"/>
        </w:tabs>
        <w:spacing w:after="120"/>
        <w:ind w:left="1985" w:hanging="1985"/>
        <w:rPr>
          <w:rFonts w:ascii="Arial" w:hAnsi="Arial" w:cs="Arial"/>
          <w:b/>
          <w:bCs/>
          <w:sz w:val="24"/>
          <w:lang w:eastAsia="ja-JP"/>
        </w:rPr>
      </w:pPr>
      <w:r>
        <w:rPr>
          <w:rFonts w:ascii="Arial" w:hAnsi="Arial" w:cs="Arial"/>
          <w:b/>
          <w:bCs/>
          <w:sz w:val="24"/>
        </w:rPr>
        <w:t>Title:</w:t>
      </w:r>
      <w:r>
        <w:rPr>
          <w:rFonts w:ascii="Arial" w:hAnsi="Arial" w:cs="Arial"/>
          <w:b/>
          <w:bCs/>
          <w:sz w:val="24"/>
        </w:rPr>
        <w:tab/>
      </w:r>
      <w:r w:rsidR="00E1240E" w:rsidRPr="00E1240E">
        <w:rPr>
          <w:rFonts w:ascii="Arial" w:hAnsi="Arial" w:cs="Arial"/>
          <w:b/>
          <w:bCs/>
          <w:sz w:val="24"/>
        </w:rPr>
        <w:t>Frequency error</w:t>
      </w:r>
      <w:r w:rsidR="00E1240E">
        <w:rPr>
          <w:rFonts w:ascii="Arial" w:hAnsi="Arial" w:cs="Arial" w:hint="eastAsia"/>
          <w:b/>
          <w:bCs/>
          <w:sz w:val="24"/>
          <w:lang w:eastAsia="ja-JP"/>
        </w:rPr>
        <w:t xml:space="preserve"> and o</w:t>
      </w:r>
      <w:r w:rsidR="00E1240E" w:rsidRPr="00E1240E">
        <w:rPr>
          <w:rFonts w:ascii="Arial" w:hAnsi="Arial" w:cs="Arial"/>
          <w:b/>
          <w:bCs/>
          <w:sz w:val="24"/>
          <w:lang w:eastAsia="ja-JP"/>
        </w:rPr>
        <w:t>ccupied bandwidth</w:t>
      </w:r>
      <w:r w:rsidR="00D35B9D">
        <w:rPr>
          <w:rFonts w:ascii="Arial" w:hAnsi="Arial" w:cs="Arial" w:hint="eastAsia"/>
          <w:b/>
          <w:bCs/>
          <w:sz w:val="24"/>
          <w:lang w:eastAsia="ja-JP"/>
        </w:rPr>
        <w:t xml:space="preserve"> for </w:t>
      </w:r>
      <w:proofErr w:type="spellStart"/>
      <w:r w:rsidR="00D35B9D">
        <w:rPr>
          <w:rFonts w:ascii="Arial" w:hAnsi="Arial" w:cs="Arial" w:hint="eastAsia"/>
          <w:b/>
          <w:bCs/>
          <w:sz w:val="24"/>
          <w:lang w:eastAsia="ja-JP"/>
        </w:rPr>
        <w:t>eAAS</w:t>
      </w:r>
      <w:proofErr w:type="spellEnd"/>
    </w:p>
    <w:p w14:paraId="28325425" w14:textId="73C92039" w:rsidR="00143DD8" w:rsidRPr="008A14F1" w:rsidRDefault="00143DD8" w:rsidP="00C2575A">
      <w:pPr>
        <w:tabs>
          <w:tab w:val="left" w:pos="1985"/>
        </w:tabs>
        <w:spacing w:after="120"/>
        <w:ind w:left="1985" w:hanging="1985"/>
        <w:rPr>
          <w:rFonts w:ascii="Arial" w:hAnsi="Arial" w:cs="Arial"/>
          <w:lang w:val="en-US"/>
        </w:rPr>
      </w:pPr>
      <w:r w:rsidRPr="008A14F1">
        <w:rPr>
          <w:rFonts w:ascii="Arial" w:hAnsi="Arial" w:cs="Arial"/>
          <w:b/>
          <w:bCs/>
          <w:sz w:val="24"/>
        </w:rPr>
        <w:t>Agenda item:</w:t>
      </w:r>
      <w:r w:rsidRPr="008A14F1">
        <w:rPr>
          <w:rFonts w:ascii="Arial" w:hAnsi="Arial" w:cs="Arial"/>
          <w:b/>
          <w:bCs/>
          <w:sz w:val="24"/>
        </w:rPr>
        <w:tab/>
      </w:r>
      <w:r w:rsidR="005A25D2" w:rsidRPr="00A63871">
        <w:rPr>
          <w:rFonts w:ascii="Arial" w:hAnsi="Arial" w:cs="Arial" w:hint="eastAsia"/>
          <w:b/>
          <w:bCs/>
          <w:sz w:val="24"/>
          <w:lang w:eastAsia="ja-JP"/>
        </w:rPr>
        <w:t>9</w:t>
      </w:r>
      <w:r w:rsidR="00A34A9A" w:rsidRPr="00A63871">
        <w:rPr>
          <w:rFonts w:ascii="Arial" w:hAnsi="Arial" w:cs="Arial"/>
          <w:b/>
          <w:bCs/>
          <w:sz w:val="24"/>
        </w:rPr>
        <w:t>.1</w:t>
      </w:r>
      <w:r w:rsidR="005A25D2" w:rsidRPr="00A63871">
        <w:rPr>
          <w:rFonts w:ascii="Arial" w:hAnsi="Arial" w:cs="Arial" w:hint="eastAsia"/>
          <w:b/>
          <w:bCs/>
          <w:sz w:val="24"/>
          <w:lang w:eastAsia="ja-JP"/>
        </w:rPr>
        <w:t>2</w:t>
      </w:r>
      <w:r w:rsidRPr="00A63871">
        <w:rPr>
          <w:rFonts w:ascii="Arial" w:hAnsi="Arial" w:cs="Arial"/>
          <w:b/>
          <w:bCs/>
          <w:sz w:val="24"/>
        </w:rPr>
        <w:t>.</w:t>
      </w:r>
      <w:r w:rsidR="00B91836">
        <w:rPr>
          <w:rFonts w:ascii="Arial" w:hAnsi="Arial" w:cs="Arial" w:hint="eastAsia"/>
          <w:b/>
          <w:bCs/>
          <w:sz w:val="24"/>
          <w:lang w:eastAsia="ja-JP"/>
        </w:rPr>
        <w:t>2.2</w:t>
      </w:r>
    </w:p>
    <w:p w14:paraId="62346435" w14:textId="2AC94BEC" w:rsidR="00CD4C7B" w:rsidRPr="00B266B0" w:rsidRDefault="00CD4C7B" w:rsidP="00CD4C7B">
      <w:pPr>
        <w:tabs>
          <w:tab w:val="left" w:pos="1985"/>
        </w:tabs>
        <w:rPr>
          <w:rFonts w:ascii="Arial" w:hAnsi="Arial" w:cs="Arial"/>
          <w:b/>
          <w:bCs/>
          <w:sz w:val="24"/>
          <w:lang w:eastAsia="ja-JP"/>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F01DEA">
        <w:rPr>
          <w:rFonts w:ascii="Arial" w:hAnsi="Arial" w:cs="Arial" w:hint="eastAsia"/>
          <w:b/>
          <w:bCs/>
          <w:sz w:val="24"/>
          <w:lang w:eastAsia="ja-JP"/>
        </w:rPr>
        <w:t>Approval</w:t>
      </w:r>
    </w:p>
    <w:p w14:paraId="0EF51EF2" w14:textId="77777777" w:rsidR="00CD4C7B" w:rsidRPr="006E13D1" w:rsidRDefault="00CD4C7B" w:rsidP="00CD4C7B">
      <w:pPr>
        <w:pStyle w:val="1"/>
      </w:pPr>
      <w:r w:rsidRPr="006E13D1">
        <w:t>1</w:t>
      </w:r>
      <w:r w:rsidRPr="006E13D1">
        <w:tab/>
      </w:r>
      <w:r w:rsidR="0056573F">
        <w:t>Introduction</w:t>
      </w:r>
    </w:p>
    <w:p w14:paraId="06F2423C" w14:textId="7F1A652E" w:rsidR="005506D7" w:rsidRDefault="008B0BF7" w:rsidP="005506D7">
      <w:pPr>
        <w:spacing w:after="0"/>
        <w:ind w:firstLineChars="50" w:firstLine="100"/>
        <w:rPr>
          <w:bCs/>
          <w:lang w:eastAsia="ja-JP"/>
        </w:rPr>
      </w:pPr>
      <w:r>
        <w:rPr>
          <w:bCs/>
          <w:lang w:eastAsia="ja-JP"/>
        </w:rPr>
        <w:t>In the RAN4 meeting #8</w:t>
      </w:r>
      <w:r>
        <w:rPr>
          <w:rFonts w:hint="eastAsia"/>
          <w:bCs/>
          <w:lang w:eastAsia="ja-JP"/>
        </w:rPr>
        <w:t>2</w:t>
      </w:r>
      <w:r w:rsidRPr="008B0BF7">
        <w:rPr>
          <w:bCs/>
          <w:lang w:eastAsia="ja-JP"/>
        </w:rPr>
        <w:t xml:space="preserve">, </w:t>
      </w:r>
      <w:r w:rsidR="00CE3FEC">
        <w:rPr>
          <w:rFonts w:hint="eastAsia"/>
          <w:bCs/>
          <w:lang w:eastAsia="ja-JP"/>
        </w:rPr>
        <w:t>the frequency error and occupied band width requirements</w:t>
      </w:r>
      <w:r w:rsidRPr="008B0BF7">
        <w:rPr>
          <w:bCs/>
          <w:lang w:eastAsia="ja-JP"/>
        </w:rPr>
        <w:t xml:space="preserve"> for AAS Rel-14 were discussed in [1] and [</w:t>
      </w:r>
      <w:r w:rsidR="0078426D">
        <w:rPr>
          <w:rFonts w:hint="eastAsia"/>
          <w:bCs/>
          <w:lang w:eastAsia="ja-JP"/>
        </w:rPr>
        <w:t>2]</w:t>
      </w:r>
      <w:r w:rsidR="00CE3FEC">
        <w:rPr>
          <w:rFonts w:hint="eastAsia"/>
          <w:bCs/>
          <w:lang w:eastAsia="ja-JP"/>
        </w:rPr>
        <w:t>.</w:t>
      </w:r>
      <w:r w:rsidRPr="008B0BF7">
        <w:rPr>
          <w:bCs/>
          <w:lang w:eastAsia="ja-JP"/>
        </w:rPr>
        <w:t xml:space="preserve"> </w:t>
      </w:r>
      <w:r w:rsidR="005506D7">
        <w:rPr>
          <w:rFonts w:hint="eastAsia"/>
          <w:bCs/>
          <w:lang w:eastAsia="ja-JP"/>
        </w:rPr>
        <w:t xml:space="preserve">This contribution discusses </w:t>
      </w:r>
      <w:r w:rsidR="002C337C">
        <w:rPr>
          <w:rFonts w:hint="eastAsia"/>
          <w:bCs/>
          <w:lang w:eastAsia="ja-JP"/>
        </w:rPr>
        <w:t xml:space="preserve">required values </w:t>
      </w:r>
      <w:r w:rsidR="005506D7">
        <w:rPr>
          <w:rFonts w:hint="eastAsia"/>
          <w:bCs/>
          <w:lang w:eastAsia="ja-JP"/>
        </w:rPr>
        <w:t xml:space="preserve">on the frequency error and occupied band width requirements for Rel-15 </w:t>
      </w:r>
      <w:proofErr w:type="spellStart"/>
      <w:r w:rsidR="005506D7">
        <w:rPr>
          <w:rFonts w:hint="eastAsia"/>
          <w:bCs/>
          <w:lang w:eastAsia="ja-JP"/>
        </w:rPr>
        <w:t>eAAS</w:t>
      </w:r>
      <w:proofErr w:type="spellEnd"/>
      <w:r w:rsidR="005506D7">
        <w:rPr>
          <w:rFonts w:hint="eastAsia"/>
          <w:bCs/>
          <w:lang w:eastAsia="ja-JP"/>
        </w:rPr>
        <w:t xml:space="preserve"> BS.</w:t>
      </w:r>
    </w:p>
    <w:p w14:paraId="06C779C7" w14:textId="77777777" w:rsidR="00623A07" w:rsidRPr="00623A07" w:rsidRDefault="00623A07" w:rsidP="00623A07">
      <w:pPr>
        <w:spacing w:after="0"/>
        <w:rPr>
          <w:bCs/>
          <w:lang w:eastAsia="ja-JP"/>
        </w:rPr>
      </w:pPr>
    </w:p>
    <w:p w14:paraId="16A9DD05" w14:textId="04946D1B" w:rsidR="00831B65" w:rsidRDefault="00C608C8" w:rsidP="00FA5286">
      <w:pPr>
        <w:pStyle w:val="1"/>
      </w:pPr>
      <w:r>
        <w:t>2</w:t>
      </w:r>
      <w:r>
        <w:tab/>
        <w:t>Discussion</w:t>
      </w:r>
    </w:p>
    <w:p w14:paraId="08962B0B" w14:textId="154B3A66" w:rsidR="00365A11" w:rsidRDefault="00365A11" w:rsidP="00365A11">
      <w:pPr>
        <w:spacing w:after="0"/>
        <w:rPr>
          <w:sz w:val="18"/>
          <w:lang w:val="en-US" w:eastAsia="ja-JP"/>
        </w:rPr>
      </w:pPr>
    </w:p>
    <w:p w14:paraId="75DA6E30" w14:textId="7DC465F5" w:rsidR="00623A07" w:rsidRDefault="00074563" w:rsidP="00365A11">
      <w:pPr>
        <w:spacing w:after="0"/>
        <w:rPr>
          <w:lang w:eastAsia="ja-JP"/>
        </w:rPr>
      </w:pPr>
      <w:r>
        <w:rPr>
          <w:rFonts w:hint="eastAsia"/>
          <w:lang w:eastAsia="ja-JP"/>
        </w:rPr>
        <w:t>T</w:t>
      </w:r>
      <w:r w:rsidR="00623A07">
        <w:rPr>
          <w:rFonts w:hint="eastAsia"/>
          <w:lang w:eastAsia="ja-JP"/>
        </w:rPr>
        <w:t>he freq</w:t>
      </w:r>
      <w:r>
        <w:rPr>
          <w:rFonts w:hint="eastAsia"/>
          <w:lang w:eastAsia="ja-JP"/>
        </w:rPr>
        <w:t xml:space="preserve">uency error minimum requirements are discussed in R4-1702268 [1]. </w:t>
      </w:r>
    </w:p>
    <w:p w14:paraId="25EF161B" w14:textId="77777777" w:rsidR="00074563" w:rsidRPr="00CE3FEC" w:rsidRDefault="00074563" w:rsidP="00365A11">
      <w:pPr>
        <w:spacing w:after="0"/>
        <w:rPr>
          <w:lang w:eastAsia="ja-JP"/>
        </w:rPr>
      </w:pPr>
    </w:p>
    <w:p w14:paraId="4F18AE5D" w14:textId="77777777" w:rsidR="00074563" w:rsidRPr="00074563" w:rsidRDefault="00074563" w:rsidP="00074563">
      <w:pPr>
        <w:pStyle w:val="af2"/>
        <w:rPr>
          <w:i/>
          <w:lang w:eastAsia="ja-JP"/>
        </w:rPr>
      </w:pPr>
      <w:r w:rsidRPr="00074563">
        <w:rPr>
          <w:i/>
        </w:rPr>
        <w:t>The frequency error requirement is defined to capture the maximum allowable difference between an assigned frequency and the actual generated frequency. The frequency error requirement is a regulatory requirement in some regions.</w:t>
      </w:r>
    </w:p>
    <w:p w14:paraId="13475CFF" w14:textId="77777777" w:rsidR="00623A07" w:rsidRPr="00074563" w:rsidRDefault="00623A07" w:rsidP="00365A11">
      <w:pPr>
        <w:spacing w:after="0"/>
        <w:rPr>
          <w:i/>
          <w:lang w:eastAsia="ja-JP"/>
        </w:rPr>
      </w:pPr>
    </w:p>
    <w:p w14:paraId="49F7A4F9" w14:textId="77777777" w:rsidR="00074563" w:rsidRPr="00074563" w:rsidRDefault="00074563" w:rsidP="00074563">
      <w:pPr>
        <w:rPr>
          <w:i/>
        </w:rPr>
      </w:pPr>
      <w:r w:rsidRPr="00074563">
        <w:rPr>
          <w:i/>
        </w:rPr>
        <w:t>In both cases, any frequency error will be correlated among all TRX units forming the beam, hence the frequency error is coherent, will have a ‘flat’ response in the spatial domain, i.e. OTA frequency error will not depend on the selection of the measurement point within beam’s compliance directions set.</w:t>
      </w:r>
    </w:p>
    <w:p w14:paraId="136CA4B6" w14:textId="77777777" w:rsidR="00074563" w:rsidRPr="00074563" w:rsidRDefault="00074563" w:rsidP="00365A11">
      <w:pPr>
        <w:spacing w:after="0"/>
        <w:rPr>
          <w:i/>
          <w:lang w:eastAsia="ja-JP"/>
        </w:rPr>
      </w:pPr>
    </w:p>
    <w:p w14:paraId="27256CFC" w14:textId="32A899D0" w:rsidR="00074563" w:rsidRPr="00074563" w:rsidRDefault="00074563" w:rsidP="00074563">
      <w:r w:rsidRPr="00074563">
        <w:rPr>
          <w:i/>
        </w:rPr>
        <w:t xml:space="preserve">As the intention of the </w:t>
      </w:r>
      <w:proofErr w:type="spellStart"/>
      <w:r w:rsidRPr="00074563">
        <w:rPr>
          <w:i/>
        </w:rPr>
        <w:t>eAAS</w:t>
      </w:r>
      <w:proofErr w:type="spellEnd"/>
      <w:r w:rsidRPr="00074563">
        <w:rPr>
          <w:i/>
        </w:rPr>
        <w:t xml:space="preserve"> WI is to provide the same performance and protection as the Rel-13 conducted AAS BS specification, the core requirement for the OTA frequency error requirement will be reused from conducted frequency err</w:t>
      </w:r>
      <w:r w:rsidR="00FD0924">
        <w:rPr>
          <w:i/>
        </w:rPr>
        <w:t>or requirement from TS 37.105 [</w:t>
      </w:r>
      <w:r w:rsidR="0078426D">
        <w:rPr>
          <w:rFonts w:hint="eastAsia"/>
          <w:i/>
          <w:lang w:eastAsia="ja-JP"/>
        </w:rPr>
        <w:t>3</w:t>
      </w:r>
      <w:r w:rsidRPr="00074563">
        <w:rPr>
          <w:i/>
        </w:rPr>
        <w:t xml:space="preserve">] specification. </w:t>
      </w:r>
    </w:p>
    <w:p w14:paraId="3B0D359F" w14:textId="77777777" w:rsidR="00623A07" w:rsidRPr="0078426D" w:rsidRDefault="00623A07" w:rsidP="00365A11">
      <w:pPr>
        <w:spacing w:after="0"/>
        <w:rPr>
          <w:lang w:eastAsia="ja-JP"/>
        </w:rPr>
      </w:pPr>
    </w:p>
    <w:p w14:paraId="2DE80749" w14:textId="2A3BAD9B" w:rsidR="00074563" w:rsidRDefault="00074563" w:rsidP="00074563">
      <w:pPr>
        <w:spacing w:after="0"/>
        <w:rPr>
          <w:lang w:eastAsia="ja-JP"/>
        </w:rPr>
      </w:pPr>
      <w:r>
        <w:rPr>
          <w:rFonts w:hint="eastAsia"/>
          <w:lang w:eastAsia="ja-JP"/>
        </w:rPr>
        <w:t xml:space="preserve">As mentioned above, the </w:t>
      </w:r>
      <w:r w:rsidRPr="00074563">
        <w:rPr>
          <w:lang w:eastAsia="ja-JP"/>
        </w:rPr>
        <w:t>frequency error requirement is a regulatory requirement in some regions.</w:t>
      </w:r>
      <w:r>
        <w:rPr>
          <w:rFonts w:hint="eastAsia"/>
          <w:lang w:eastAsia="ja-JP"/>
        </w:rPr>
        <w:t xml:space="preserve"> The </w:t>
      </w:r>
      <w:r w:rsidRPr="00074563">
        <w:rPr>
          <w:lang w:eastAsia="ja-JP"/>
        </w:rPr>
        <w:t>OTA frequency error will not depend on the selection of the measurement point within beam’s compliance directions set.</w:t>
      </w:r>
      <w:r>
        <w:rPr>
          <w:rFonts w:hint="eastAsia"/>
          <w:lang w:eastAsia="ja-JP"/>
        </w:rPr>
        <w:t xml:space="preserve"> The measurements should be in </w:t>
      </w:r>
      <w:r w:rsidR="00B91836">
        <w:rPr>
          <w:rFonts w:hint="eastAsia"/>
          <w:lang w:eastAsia="ja-JP"/>
        </w:rPr>
        <w:t>any</w:t>
      </w:r>
      <w:r>
        <w:rPr>
          <w:rFonts w:hint="eastAsia"/>
          <w:lang w:eastAsia="ja-JP"/>
        </w:rPr>
        <w:t xml:space="preserve"> single direction. T</w:t>
      </w:r>
      <w:r w:rsidRPr="007E70EA">
        <w:rPr>
          <w:rFonts w:hint="eastAsia"/>
          <w:lang w:eastAsia="ja-JP"/>
        </w:rPr>
        <w:t xml:space="preserve">he </w:t>
      </w:r>
      <w:r w:rsidR="002C337C">
        <w:rPr>
          <w:rFonts w:hint="eastAsia"/>
          <w:lang w:eastAsia="ja-JP"/>
        </w:rPr>
        <w:t xml:space="preserve">required value of </w:t>
      </w:r>
      <w:r w:rsidRPr="00074563">
        <w:rPr>
          <w:lang w:eastAsia="ja-JP"/>
        </w:rPr>
        <w:t>frequency error requirement</w:t>
      </w:r>
      <w:r w:rsidRPr="00AA6449">
        <w:rPr>
          <w:rFonts w:hint="eastAsia"/>
          <w:lang w:val="en-US" w:eastAsia="ja-JP"/>
        </w:rPr>
        <w:t xml:space="preserve"> </w:t>
      </w:r>
      <w:r>
        <w:rPr>
          <w:rFonts w:hint="eastAsia"/>
          <w:lang w:eastAsia="ja-JP"/>
        </w:rPr>
        <w:t>in OTA region for</w:t>
      </w:r>
      <w:r>
        <w:rPr>
          <w:rFonts w:hint="eastAsia"/>
          <w:lang w:val="en-US" w:eastAsia="ja-JP"/>
        </w:rPr>
        <w:t xml:space="preserve"> </w:t>
      </w:r>
      <w:r w:rsidRPr="007E70EA">
        <w:rPr>
          <w:rFonts w:hint="eastAsia"/>
          <w:lang w:eastAsia="ja-JP"/>
        </w:rPr>
        <w:t xml:space="preserve">Rel-15 </w:t>
      </w:r>
      <w:proofErr w:type="spellStart"/>
      <w:r w:rsidRPr="007E70EA">
        <w:rPr>
          <w:rFonts w:hint="eastAsia"/>
          <w:lang w:eastAsia="ja-JP"/>
        </w:rPr>
        <w:t>eAAS</w:t>
      </w:r>
      <w:proofErr w:type="spellEnd"/>
      <w:r>
        <w:rPr>
          <w:rFonts w:hint="eastAsia"/>
          <w:lang w:eastAsia="ja-JP"/>
        </w:rPr>
        <w:t xml:space="preserve"> </w:t>
      </w:r>
      <w:r w:rsidRPr="007E70EA">
        <w:rPr>
          <w:rFonts w:hint="eastAsia"/>
          <w:lang w:eastAsia="ja-JP"/>
        </w:rPr>
        <w:t xml:space="preserve">should be </w:t>
      </w:r>
      <w:r w:rsidR="002C337C">
        <w:rPr>
          <w:rFonts w:hint="eastAsia"/>
          <w:lang w:eastAsia="ja-JP"/>
        </w:rPr>
        <w:t xml:space="preserve">the same </w:t>
      </w:r>
      <w:r w:rsidRPr="007E70EA">
        <w:rPr>
          <w:rFonts w:hint="eastAsia"/>
          <w:lang w:eastAsia="ja-JP"/>
        </w:rPr>
        <w:t>with Rel-13 AAS conducted requirement</w:t>
      </w:r>
      <w:r>
        <w:rPr>
          <w:rFonts w:hint="eastAsia"/>
          <w:lang w:eastAsia="ja-JP"/>
        </w:rPr>
        <w:t>.</w:t>
      </w:r>
    </w:p>
    <w:p w14:paraId="5395B8C6" w14:textId="77777777" w:rsidR="00074563" w:rsidRDefault="00074563" w:rsidP="00365A11">
      <w:pPr>
        <w:spacing w:after="0"/>
        <w:rPr>
          <w:lang w:eastAsia="ja-JP"/>
        </w:rPr>
      </w:pPr>
    </w:p>
    <w:p w14:paraId="4DB3F10C" w14:textId="687CD4DE" w:rsidR="0043049C" w:rsidRPr="00AE4309" w:rsidRDefault="0043049C" w:rsidP="00365A11">
      <w:pPr>
        <w:spacing w:after="0"/>
        <w:rPr>
          <w:b/>
          <w:lang w:eastAsia="ja-JP"/>
        </w:rPr>
      </w:pPr>
      <w:r w:rsidRPr="00AE4309">
        <w:rPr>
          <w:b/>
          <w:lang w:eastAsia="ja-JP"/>
        </w:rPr>
        <w:t xml:space="preserve">Observation 1: The frequency error requirement is a regulatory requirement in some regions. </w:t>
      </w:r>
      <w:r w:rsidR="002C337C" w:rsidRPr="00AE4309">
        <w:rPr>
          <w:b/>
          <w:lang w:eastAsia="ja-JP"/>
        </w:rPr>
        <w:t xml:space="preserve">Thus, the same frequency error values </w:t>
      </w:r>
      <w:r w:rsidR="00261A0E" w:rsidRPr="00AE4309">
        <w:rPr>
          <w:b/>
          <w:lang w:eastAsia="ja-JP"/>
        </w:rPr>
        <w:t>(</w:t>
      </w:r>
      <w:r w:rsidR="00261A0E" w:rsidRPr="00AE4309">
        <w:rPr>
          <w:b/>
          <w:sz w:val="18"/>
        </w:rPr>
        <w:t>±</w:t>
      </w:r>
      <w:r w:rsidR="00261A0E" w:rsidRPr="00AE4309">
        <w:rPr>
          <w:b/>
          <w:lang w:eastAsia="ja-JP"/>
        </w:rPr>
        <w:t xml:space="preserve">0.05ppm, </w:t>
      </w:r>
      <w:r w:rsidR="00261A0E" w:rsidRPr="00AE4309">
        <w:rPr>
          <w:b/>
          <w:sz w:val="18"/>
        </w:rPr>
        <w:t>±</w:t>
      </w:r>
      <w:r w:rsidR="00261A0E" w:rsidRPr="00AE4309">
        <w:rPr>
          <w:b/>
          <w:lang w:eastAsia="ja-JP"/>
        </w:rPr>
        <w:t xml:space="preserve">0.1ppm, </w:t>
      </w:r>
      <w:r w:rsidR="00261A0E" w:rsidRPr="00AE4309">
        <w:rPr>
          <w:b/>
          <w:sz w:val="18"/>
        </w:rPr>
        <w:t>±</w:t>
      </w:r>
      <w:r w:rsidR="00261A0E" w:rsidRPr="00AE4309">
        <w:rPr>
          <w:b/>
          <w:sz w:val="18"/>
          <w:lang w:eastAsia="ja-JP"/>
        </w:rPr>
        <w:t>0.25ppm</w:t>
      </w:r>
      <w:r w:rsidR="00261A0E" w:rsidRPr="00AE4309">
        <w:rPr>
          <w:b/>
          <w:lang w:eastAsia="ja-JP"/>
        </w:rPr>
        <w:t xml:space="preserve">) </w:t>
      </w:r>
      <w:r w:rsidR="000864F5">
        <w:rPr>
          <w:rFonts w:hint="eastAsia"/>
          <w:b/>
          <w:lang w:eastAsia="ja-JP"/>
        </w:rPr>
        <w:t>with</w:t>
      </w:r>
      <w:r w:rsidR="005814E3" w:rsidRPr="00AE4309">
        <w:rPr>
          <w:b/>
          <w:lang w:eastAsia="ja-JP"/>
        </w:rPr>
        <w:t xml:space="preserve"> the conducted frequency error requirement for Rel-13 AAS BS </w:t>
      </w:r>
      <w:r w:rsidR="002C337C" w:rsidRPr="00AE4309">
        <w:rPr>
          <w:b/>
          <w:lang w:eastAsia="ja-JP"/>
        </w:rPr>
        <w:t>are required even in the OTA region</w:t>
      </w:r>
      <w:r w:rsidR="00261A0E" w:rsidRPr="000864F5">
        <w:rPr>
          <w:b/>
          <w:lang w:eastAsia="ja-JP"/>
        </w:rPr>
        <w:t xml:space="preserve"> for Rel-15 </w:t>
      </w:r>
      <w:proofErr w:type="spellStart"/>
      <w:r w:rsidR="00261A0E" w:rsidRPr="000864F5">
        <w:rPr>
          <w:b/>
          <w:lang w:eastAsia="ja-JP"/>
        </w:rPr>
        <w:t>eAAS</w:t>
      </w:r>
      <w:proofErr w:type="spellEnd"/>
      <w:r w:rsidR="00261A0E" w:rsidRPr="000864F5">
        <w:rPr>
          <w:b/>
          <w:lang w:eastAsia="ja-JP"/>
        </w:rPr>
        <w:t xml:space="preserve"> </w:t>
      </w:r>
      <w:r w:rsidR="00261A0E" w:rsidRPr="000864F5">
        <w:rPr>
          <w:rFonts w:hint="eastAsia"/>
          <w:b/>
          <w:lang w:eastAsia="ja-JP"/>
        </w:rPr>
        <w:t>BS</w:t>
      </w:r>
      <w:r w:rsidR="002C337C" w:rsidRPr="00AE4309">
        <w:rPr>
          <w:b/>
          <w:lang w:eastAsia="ja-JP"/>
        </w:rPr>
        <w:t>.</w:t>
      </w:r>
    </w:p>
    <w:p w14:paraId="0B3348B5" w14:textId="77777777" w:rsidR="0043049C" w:rsidRPr="00AE4309" w:rsidRDefault="0043049C" w:rsidP="00365A11">
      <w:pPr>
        <w:spacing w:after="0"/>
        <w:rPr>
          <w:b/>
          <w:lang w:eastAsia="ja-JP"/>
        </w:rPr>
      </w:pPr>
    </w:p>
    <w:p w14:paraId="3DD064E3" w14:textId="7BE73C5A" w:rsidR="00623A07" w:rsidRPr="00AE4309" w:rsidRDefault="00623A07" w:rsidP="00623A07">
      <w:pPr>
        <w:spacing w:after="0"/>
        <w:rPr>
          <w:b/>
          <w:u w:val="single"/>
          <w:lang w:eastAsia="ja-JP"/>
        </w:rPr>
      </w:pPr>
      <w:r w:rsidRPr="00AE4309">
        <w:rPr>
          <w:b/>
          <w:u w:val="single"/>
          <w:lang w:eastAsia="ja-JP"/>
        </w:rPr>
        <w:t xml:space="preserve">Proposal 1: </w:t>
      </w:r>
      <w:r w:rsidR="002933C1">
        <w:rPr>
          <w:rFonts w:hint="eastAsia"/>
          <w:b/>
          <w:u w:val="single"/>
          <w:lang w:eastAsia="ja-JP"/>
        </w:rPr>
        <w:t xml:space="preserve">For Rel-15 </w:t>
      </w:r>
      <w:proofErr w:type="spellStart"/>
      <w:r w:rsidR="002933C1">
        <w:rPr>
          <w:rFonts w:hint="eastAsia"/>
          <w:b/>
          <w:u w:val="single"/>
          <w:lang w:eastAsia="ja-JP"/>
        </w:rPr>
        <w:t>eAAS</w:t>
      </w:r>
      <w:proofErr w:type="spellEnd"/>
      <w:r w:rsidR="002933C1">
        <w:rPr>
          <w:rFonts w:hint="eastAsia"/>
          <w:b/>
          <w:u w:val="single"/>
          <w:lang w:eastAsia="ja-JP"/>
        </w:rPr>
        <w:t xml:space="preserve"> BS,</w:t>
      </w:r>
      <w:r w:rsidR="002933C1" w:rsidRPr="00AB2E81" w:rsidDel="002C337C">
        <w:rPr>
          <w:b/>
          <w:u w:val="single"/>
          <w:lang w:eastAsia="ja-JP"/>
        </w:rPr>
        <w:t xml:space="preserve"> </w:t>
      </w:r>
      <w:r w:rsidR="002933C1">
        <w:rPr>
          <w:rFonts w:hint="eastAsia"/>
          <w:b/>
          <w:u w:val="single"/>
          <w:lang w:eastAsia="ja-JP"/>
        </w:rPr>
        <w:t>t</w:t>
      </w:r>
      <w:r w:rsidRPr="00AE4309">
        <w:rPr>
          <w:b/>
          <w:u w:val="single"/>
          <w:lang w:eastAsia="ja-JP"/>
        </w:rPr>
        <w:t xml:space="preserve">he </w:t>
      </w:r>
      <w:r w:rsidR="002C337C" w:rsidRPr="00AE4309">
        <w:rPr>
          <w:b/>
          <w:u w:val="single"/>
          <w:lang w:eastAsia="ja-JP"/>
        </w:rPr>
        <w:t xml:space="preserve">same </w:t>
      </w:r>
      <w:r w:rsidRPr="00AE4309">
        <w:rPr>
          <w:b/>
          <w:u w:val="single"/>
          <w:lang w:eastAsia="ja-JP"/>
        </w:rPr>
        <w:t xml:space="preserve">frequency error </w:t>
      </w:r>
      <w:r w:rsidR="002C337C" w:rsidRPr="00AE4309">
        <w:rPr>
          <w:b/>
          <w:u w:val="single"/>
          <w:lang w:eastAsia="ja-JP"/>
        </w:rPr>
        <w:t>values (</w:t>
      </w:r>
      <w:r w:rsidR="002C337C" w:rsidRPr="00AE4309">
        <w:rPr>
          <w:b/>
          <w:sz w:val="18"/>
          <w:u w:val="single"/>
        </w:rPr>
        <w:t>±</w:t>
      </w:r>
      <w:r w:rsidR="002C337C" w:rsidRPr="00AE4309">
        <w:rPr>
          <w:b/>
          <w:u w:val="single"/>
          <w:lang w:eastAsia="ja-JP"/>
        </w:rPr>
        <w:t xml:space="preserve">0.05ppm, </w:t>
      </w:r>
      <w:r w:rsidR="002C337C" w:rsidRPr="00AE4309">
        <w:rPr>
          <w:b/>
          <w:sz w:val="18"/>
          <w:u w:val="single"/>
        </w:rPr>
        <w:t>±</w:t>
      </w:r>
      <w:r w:rsidR="002C337C" w:rsidRPr="00AE4309">
        <w:rPr>
          <w:b/>
          <w:u w:val="single"/>
          <w:lang w:eastAsia="ja-JP"/>
        </w:rPr>
        <w:t xml:space="preserve">0.1ppm, </w:t>
      </w:r>
      <w:r w:rsidR="002C337C" w:rsidRPr="00AE4309">
        <w:rPr>
          <w:b/>
          <w:sz w:val="18"/>
          <w:u w:val="single"/>
        </w:rPr>
        <w:t>±</w:t>
      </w:r>
      <w:r w:rsidR="002C337C" w:rsidRPr="00AE4309">
        <w:rPr>
          <w:b/>
          <w:sz w:val="18"/>
          <w:u w:val="single"/>
          <w:lang w:eastAsia="ja-JP"/>
        </w:rPr>
        <w:t>0.25ppm</w:t>
      </w:r>
      <w:r w:rsidR="002C337C" w:rsidRPr="00AE4309">
        <w:rPr>
          <w:b/>
          <w:u w:val="single"/>
          <w:lang w:eastAsia="ja-JP"/>
        </w:rPr>
        <w:t>)</w:t>
      </w:r>
      <w:r w:rsidR="00403E0C" w:rsidRPr="000864F5">
        <w:rPr>
          <w:b/>
          <w:u w:val="single"/>
          <w:lang w:eastAsia="ja-JP"/>
        </w:rPr>
        <w:t xml:space="preserve"> </w:t>
      </w:r>
      <w:r w:rsidR="000864F5">
        <w:rPr>
          <w:rFonts w:hint="eastAsia"/>
          <w:b/>
          <w:u w:val="single"/>
          <w:lang w:eastAsia="ja-JP"/>
        </w:rPr>
        <w:t>with</w:t>
      </w:r>
      <w:r w:rsidR="005814E3" w:rsidRPr="000864F5">
        <w:rPr>
          <w:b/>
          <w:u w:val="single"/>
          <w:lang w:eastAsia="ja-JP"/>
        </w:rPr>
        <w:t xml:space="preserve"> conducted frequency error requirement for Rel-13 AAS BS </w:t>
      </w:r>
      <w:r w:rsidR="002933C1" w:rsidRPr="000864F5">
        <w:rPr>
          <w:b/>
          <w:u w:val="single"/>
          <w:lang w:eastAsia="ja-JP"/>
        </w:rPr>
        <w:t xml:space="preserve">are required </w:t>
      </w:r>
      <w:r w:rsidR="00AB2E81" w:rsidRPr="00AE4309">
        <w:rPr>
          <w:b/>
          <w:u w:val="single"/>
          <w:lang w:eastAsia="ja-JP"/>
        </w:rPr>
        <w:t>in OTA region</w:t>
      </w:r>
      <w:r w:rsidRPr="00AE4309">
        <w:rPr>
          <w:b/>
          <w:u w:val="single"/>
          <w:lang w:eastAsia="ja-JP"/>
        </w:rPr>
        <w:t>.</w:t>
      </w:r>
    </w:p>
    <w:p w14:paraId="77D96C18" w14:textId="77777777" w:rsidR="00AB2E81" w:rsidRDefault="00AB2E81" w:rsidP="00CE3FEC">
      <w:pPr>
        <w:spacing w:after="0"/>
        <w:rPr>
          <w:lang w:eastAsia="ja-JP"/>
        </w:rPr>
      </w:pPr>
    </w:p>
    <w:p w14:paraId="72486F41" w14:textId="792A6AC6" w:rsidR="00CE3FEC" w:rsidRDefault="00CE3FEC" w:rsidP="00CE3FEC">
      <w:pPr>
        <w:spacing w:after="0"/>
        <w:rPr>
          <w:lang w:eastAsia="ja-JP"/>
        </w:rPr>
      </w:pPr>
      <w:r>
        <w:rPr>
          <w:rFonts w:hint="eastAsia"/>
          <w:lang w:eastAsia="ja-JP"/>
        </w:rPr>
        <w:t xml:space="preserve">The </w:t>
      </w:r>
      <w:r w:rsidR="00080B3C">
        <w:rPr>
          <w:lang w:eastAsia="ja-JP"/>
        </w:rPr>
        <w:t>occupied bandwidth</w:t>
      </w:r>
      <w:r>
        <w:rPr>
          <w:rFonts w:hint="eastAsia"/>
          <w:lang w:eastAsia="ja-JP"/>
        </w:rPr>
        <w:t xml:space="preserve"> requirements are discussed in R4-1702269 [</w:t>
      </w:r>
      <w:r w:rsidR="0078426D">
        <w:rPr>
          <w:rFonts w:hint="eastAsia"/>
          <w:lang w:eastAsia="ja-JP"/>
        </w:rPr>
        <w:t>2</w:t>
      </w:r>
      <w:r>
        <w:rPr>
          <w:rFonts w:hint="eastAsia"/>
          <w:lang w:eastAsia="ja-JP"/>
        </w:rPr>
        <w:t xml:space="preserve">]. </w:t>
      </w:r>
    </w:p>
    <w:p w14:paraId="5898621D" w14:textId="77777777" w:rsidR="00623A07" w:rsidRPr="00CE3FEC" w:rsidRDefault="00623A07" w:rsidP="00365A11">
      <w:pPr>
        <w:spacing w:after="0"/>
        <w:rPr>
          <w:lang w:eastAsia="ja-JP"/>
        </w:rPr>
      </w:pPr>
    </w:p>
    <w:p w14:paraId="1E48C872" w14:textId="77777777" w:rsidR="00CE3FEC" w:rsidRPr="00CE3FEC" w:rsidRDefault="00CE3FEC" w:rsidP="00CE3FEC">
      <w:pPr>
        <w:pStyle w:val="af2"/>
        <w:rPr>
          <w:i/>
        </w:rPr>
      </w:pPr>
      <w:r w:rsidRPr="00CE3FEC">
        <w:rPr>
          <w:i/>
        </w:rPr>
        <w:t xml:space="preserve">Currently, </w:t>
      </w:r>
      <w:proofErr w:type="gramStart"/>
      <w:r w:rsidRPr="00CE3FEC">
        <w:rPr>
          <w:i/>
        </w:rPr>
        <w:t>requirements for channel bandwidth and occupied bandwidth is</w:t>
      </w:r>
      <w:proofErr w:type="gramEnd"/>
      <w:r w:rsidRPr="00CE3FEC">
        <w:rPr>
          <w:i/>
        </w:rPr>
        <w:t xml:space="preserve"> defined as conducted requirements in TS 37.105. Those requirements define the frequency range occupied by the wanted signal and ensure that the emission of the transmitter does not occupy an excessive bandwidth.  </w:t>
      </w:r>
    </w:p>
    <w:p w14:paraId="68F8C960" w14:textId="77777777" w:rsidR="00623A07" w:rsidRDefault="00623A07" w:rsidP="00365A11">
      <w:pPr>
        <w:spacing w:after="0"/>
        <w:rPr>
          <w:lang w:eastAsia="ja-JP"/>
        </w:rPr>
      </w:pPr>
    </w:p>
    <w:p w14:paraId="23B5FB0B" w14:textId="77777777" w:rsidR="00CE3FEC" w:rsidRPr="00CE3FEC" w:rsidRDefault="00CE3FEC" w:rsidP="00CE3FEC">
      <w:pPr>
        <w:pStyle w:val="af2"/>
        <w:rPr>
          <w:i/>
        </w:rPr>
      </w:pPr>
      <w:r w:rsidRPr="00CE3FEC">
        <w:rPr>
          <w:i/>
        </w:rPr>
        <w:t xml:space="preserve">For UTRA and E-UTRA, if the ACLR requirements are met, then usually it is not possible for the system to fail the occupied bandwidth requirement, however the requirement still applies since some regulatory authorities expect an occupied bandwidth requirement for all systems. </w:t>
      </w:r>
    </w:p>
    <w:p w14:paraId="176C8F11" w14:textId="77777777" w:rsidR="00CE3FEC" w:rsidRDefault="00CE3FEC" w:rsidP="00CE3FEC">
      <w:pPr>
        <w:pStyle w:val="af2"/>
        <w:rPr>
          <w:lang w:eastAsia="ja-JP"/>
        </w:rPr>
      </w:pPr>
      <w:r w:rsidRPr="00CE3FEC">
        <w:rPr>
          <w:i/>
        </w:rPr>
        <w:lastRenderedPageBreak/>
        <w:t xml:space="preserve">According to [x] occupied bandwidth is the width of a frequency band such that, below the lower and above the upper frequency limits, the mean powers emitted are each equal to a specified percentage </w:t>
      </w:r>
      <w:r w:rsidRPr="00CE3FEC">
        <w:rPr>
          <w:rFonts w:ascii="Symbol" w:hAnsi="Symbol"/>
          <w:i/>
        </w:rPr>
        <w:t></w:t>
      </w:r>
      <w:r w:rsidRPr="00CE3FEC">
        <w:rPr>
          <w:i/>
        </w:rPr>
        <w:t xml:space="preserve">/2 of the total mean transmitted power. It defined the spectral properties of emission in a simple manner. The value of </w:t>
      </w:r>
      <w:r w:rsidRPr="00CE3FEC">
        <w:rPr>
          <w:rFonts w:ascii="Symbol" w:hAnsi="Symbol"/>
          <w:i/>
        </w:rPr>
        <w:t></w:t>
      </w:r>
      <w:r w:rsidRPr="00CE3FEC">
        <w:rPr>
          <w:i/>
        </w:rPr>
        <w:t xml:space="preserve">/2 shall be taken as 0.5%. This results in a power bandwidth of 99%, meaning that the occupied bandwidth is a measure of the bandwidth containing 99% of the total integrated mean power of the transmitted spectrum on the assigned channel. </w:t>
      </w:r>
    </w:p>
    <w:p w14:paraId="693E80C6" w14:textId="77777777" w:rsidR="00CE3FEC" w:rsidRDefault="00CE3FEC" w:rsidP="00365A11">
      <w:pPr>
        <w:spacing w:after="0"/>
        <w:rPr>
          <w:lang w:eastAsia="ja-JP"/>
        </w:rPr>
      </w:pPr>
    </w:p>
    <w:p w14:paraId="748563BF" w14:textId="1FB60058" w:rsidR="00AA67B3" w:rsidRPr="00D55CDC" w:rsidRDefault="00AA67B3" w:rsidP="00AA67B3">
      <w:pPr>
        <w:spacing w:after="0"/>
        <w:rPr>
          <w:lang w:eastAsia="ja-JP"/>
        </w:rPr>
      </w:pPr>
      <w:r>
        <w:rPr>
          <w:rFonts w:hint="eastAsia"/>
          <w:lang w:eastAsia="ja-JP"/>
        </w:rPr>
        <w:t xml:space="preserve">As mentioned above, the occupied bandwidth </w:t>
      </w:r>
      <w:r w:rsidRPr="00074563">
        <w:rPr>
          <w:lang w:eastAsia="ja-JP"/>
        </w:rPr>
        <w:t>is a regulatory requirement in some regi</w:t>
      </w:r>
      <w:r w:rsidRPr="00D55CDC">
        <w:rPr>
          <w:lang w:eastAsia="ja-JP"/>
        </w:rPr>
        <w:t>ons.</w:t>
      </w:r>
      <w:r w:rsidRPr="00D55CDC">
        <w:rPr>
          <w:rFonts w:hint="eastAsia"/>
          <w:lang w:eastAsia="ja-JP"/>
        </w:rPr>
        <w:t xml:space="preserve"> </w:t>
      </w:r>
      <w:r w:rsidR="00D55CDC" w:rsidRPr="00AE4309">
        <w:t xml:space="preserve">The value of </w:t>
      </w:r>
      <w:r w:rsidR="00D55CDC" w:rsidRPr="00AE4309">
        <w:rPr>
          <w:rFonts w:ascii="Symbol" w:hAnsi="Symbol"/>
        </w:rPr>
        <w:t></w:t>
      </w:r>
      <w:r w:rsidR="00D55CDC" w:rsidRPr="00AE4309">
        <w:t>/2 shall be taken as 0.5%. This results in a power bandwidth of 99%, meaning that the occupied bandwidth is a measure of the bandwidth containing 99% of the total integrated mean power of the transmitted spectrum on the assigned channel.</w:t>
      </w:r>
      <w:r w:rsidRPr="00D55CDC">
        <w:rPr>
          <w:rFonts w:hint="eastAsia"/>
          <w:lang w:eastAsia="ja-JP"/>
        </w:rPr>
        <w:t xml:space="preserve"> The required value of </w:t>
      </w:r>
      <w:r w:rsidR="00D55CDC" w:rsidRPr="00D55CDC">
        <w:rPr>
          <w:rFonts w:hint="eastAsia"/>
          <w:lang w:eastAsia="ja-JP"/>
        </w:rPr>
        <w:t>occupied bandwidth</w:t>
      </w:r>
      <w:r w:rsidRPr="00D55CDC">
        <w:rPr>
          <w:rFonts w:hint="eastAsia"/>
          <w:lang w:val="en-US" w:eastAsia="ja-JP"/>
        </w:rPr>
        <w:t xml:space="preserve"> </w:t>
      </w:r>
      <w:r w:rsidRPr="00D55CDC">
        <w:rPr>
          <w:rFonts w:hint="eastAsia"/>
          <w:lang w:eastAsia="ja-JP"/>
        </w:rPr>
        <w:t>in OTA region for</w:t>
      </w:r>
      <w:r w:rsidRPr="00D55CDC">
        <w:rPr>
          <w:rFonts w:hint="eastAsia"/>
          <w:lang w:val="en-US" w:eastAsia="ja-JP"/>
        </w:rPr>
        <w:t xml:space="preserve"> </w:t>
      </w:r>
      <w:r w:rsidRPr="00D55CDC">
        <w:rPr>
          <w:rFonts w:hint="eastAsia"/>
          <w:lang w:eastAsia="ja-JP"/>
        </w:rPr>
        <w:t xml:space="preserve">Rel-15 </w:t>
      </w:r>
      <w:proofErr w:type="spellStart"/>
      <w:r w:rsidRPr="00D55CDC">
        <w:rPr>
          <w:rFonts w:hint="eastAsia"/>
          <w:lang w:eastAsia="ja-JP"/>
        </w:rPr>
        <w:t>eAAS</w:t>
      </w:r>
      <w:proofErr w:type="spellEnd"/>
      <w:r w:rsidRPr="00D55CDC">
        <w:rPr>
          <w:rFonts w:hint="eastAsia"/>
          <w:lang w:eastAsia="ja-JP"/>
        </w:rPr>
        <w:t xml:space="preserve"> should be the same with Rel-13 AAS conducted requirement.</w:t>
      </w:r>
    </w:p>
    <w:p w14:paraId="13A32314" w14:textId="77777777" w:rsidR="00AA67B3" w:rsidRDefault="00AA67B3" w:rsidP="00365A11">
      <w:pPr>
        <w:spacing w:after="0"/>
        <w:rPr>
          <w:lang w:eastAsia="ja-JP"/>
        </w:rPr>
      </w:pPr>
    </w:p>
    <w:p w14:paraId="36DB57D2" w14:textId="54C40177" w:rsidR="00AA67B3" w:rsidRPr="009661A6" w:rsidRDefault="00CE3FEC" w:rsidP="00AA67B3">
      <w:pPr>
        <w:spacing w:after="0"/>
        <w:rPr>
          <w:b/>
          <w:lang w:eastAsia="ja-JP"/>
        </w:rPr>
      </w:pPr>
      <w:r w:rsidRPr="00AE4309">
        <w:rPr>
          <w:b/>
          <w:lang w:eastAsia="ja-JP"/>
        </w:rPr>
        <w:t xml:space="preserve">Observation 2: The occupied bandwidth requirement is a regulatory requirement in some regions. </w:t>
      </w:r>
      <w:r w:rsidR="00AA67B3" w:rsidRPr="009661A6">
        <w:rPr>
          <w:b/>
          <w:lang w:eastAsia="ja-JP"/>
        </w:rPr>
        <w:t xml:space="preserve">Thus, the same </w:t>
      </w:r>
      <w:r w:rsidR="00AA67B3" w:rsidRPr="009661A6">
        <w:rPr>
          <w:rFonts w:hint="eastAsia"/>
          <w:b/>
          <w:lang w:eastAsia="ja-JP"/>
        </w:rPr>
        <w:t xml:space="preserve">occupied bandwidth </w:t>
      </w:r>
      <w:r w:rsidR="00AA67B3" w:rsidRPr="000864F5">
        <w:rPr>
          <w:b/>
          <w:lang w:eastAsia="ja-JP"/>
        </w:rPr>
        <w:t>value</w:t>
      </w:r>
      <w:r w:rsidR="002933C1" w:rsidRPr="000864F5">
        <w:rPr>
          <w:b/>
          <w:lang w:eastAsia="ja-JP"/>
        </w:rPr>
        <w:t xml:space="preserve"> (</w:t>
      </w:r>
      <w:r w:rsidR="002933C1" w:rsidRPr="00AE4309">
        <w:rPr>
          <w:rFonts w:ascii="Symbol" w:hAnsi="Symbol"/>
          <w:b/>
        </w:rPr>
        <w:t></w:t>
      </w:r>
      <w:r w:rsidR="002933C1" w:rsidRPr="00AE4309">
        <w:rPr>
          <w:b/>
        </w:rPr>
        <w:t>/2</w:t>
      </w:r>
      <w:r w:rsidR="002933C1" w:rsidRPr="00AE4309">
        <w:rPr>
          <w:b/>
          <w:lang w:eastAsia="ja-JP"/>
        </w:rPr>
        <w:t>= 0.5%)</w:t>
      </w:r>
      <w:r w:rsidR="00AA67B3" w:rsidRPr="009661A6">
        <w:rPr>
          <w:b/>
          <w:lang w:eastAsia="ja-JP"/>
        </w:rPr>
        <w:t xml:space="preserve"> </w:t>
      </w:r>
      <w:r w:rsidR="002933C1" w:rsidRPr="000864F5">
        <w:rPr>
          <w:b/>
          <w:lang w:eastAsia="ja-JP"/>
        </w:rPr>
        <w:t>is</w:t>
      </w:r>
      <w:r w:rsidR="00AA67B3" w:rsidRPr="000864F5">
        <w:rPr>
          <w:b/>
          <w:lang w:eastAsia="ja-JP"/>
        </w:rPr>
        <w:t xml:space="preserve"> required even in the OTA region.</w:t>
      </w:r>
    </w:p>
    <w:p w14:paraId="10AF58A0" w14:textId="77777777" w:rsidR="00623A07" w:rsidRPr="00AA67B3" w:rsidRDefault="00623A07" w:rsidP="00365A11">
      <w:pPr>
        <w:spacing w:after="0"/>
        <w:rPr>
          <w:lang w:eastAsia="ja-JP"/>
        </w:rPr>
      </w:pPr>
    </w:p>
    <w:p w14:paraId="6DA855F7" w14:textId="2BD67223" w:rsidR="00623A07" w:rsidRPr="00AE4309" w:rsidRDefault="00623A07" w:rsidP="00623A07">
      <w:pPr>
        <w:spacing w:after="0"/>
        <w:rPr>
          <w:b/>
          <w:u w:val="single"/>
          <w:lang w:eastAsia="ja-JP"/>
        </w:rPr>
      </w:pPr>
      <w:r w:rsidRPr="00AE4309">
        <w:rPr>
          <w:b/>
          <w:u w:val="single"/>
          <w:lang w:eastAsia="ja-JP"/>
        </w:rPr>
        <w:t xml:space="preserve">Proposal 2: For </w:t>
      </w:r>
      <w:r w:rsidR="002933C1" w:rsidRPr="00AE4309">
        <w:rPr>
          <w:b/>
          <w:u w:val="single"/>
          <w:lang w:eastAsia="ja-JP"/>
        </w:rPr>
        <w:t xml:space="preserve">Rel-15 </w:t>
      </w:r>
      <w:proofErr w:type="spellStart"/>
      <w:r w:rsidRPr="00AE4309">
        <w:rPr>
          <w:b/>
          <w:u w:val="single"/>
          <w:lang w:eastAsia="ja-JP"/>
        </w:rPr>
        <w:t>eAAS</w:t>
      </w:r>
      <w:proofErr w:type="spellEnd"/>
      <w:r w:rsidRPr="00AE4309">
        <w:rPr>
          <w:b/>
          <w:u w:val="single"/>
          <w:lang w:eastAsia="ja-JP"/>
        </w:rPr>
        <w:t xml:space="preserve"> BS, </w:t>
      </w:r>
      <w:r w:rsidR="002933C1" w:rsidRPr="00AE4309">
        <w:rPr>
          <w:b/>
          <w:u w:val="single"/>
          <w:lang w:eastAsia="ja-JP"/>
        </w:rPr>
        <w:t>t</w:t>
      </w:r>
      <w:r w:rsidRPr="00AE4309">
        <w:rPr>
          <w:b/>
          <w:u w:val="single"/>
          <w:lang w:eastAsia="ja-JP"/>
        </w:rPr>
        <w:t xml:space="preserve">he </w:t>
      </w:r>
      <w:r w:rsidR="002933C1" w:rsidRPr="00AE4309">
        <w:rPr>
          <w:b/>
          <w:u w:val="single"/>
          <w:lang w:eastAsia="ja-JP"/>
        </w:rPr>
        <w:t xml:space="preserve">same </w:t>
      </w:r>
      <w:r w:rsidRPr="00AE4309">
        <w:rPr>
          <w:b/>
          <w:u w:val="single"/>
          <w:lang w:eastAsia="ja-JP"/>
        </w:rPr>
        <w:t xml:space="preserve">occupied bandwidth </w:t>
      </w:r>
      <w:r w:rsidR="002933C1" w:rsidRPr="00AE4309">
        <w:rPr>
          <w:b/>
          <w:u w:val="single"/>
          <w:lang w:eastAsia="ja-JP"/>
        </w:rPr>
        <w:t>value (</w:t>
      </w:r>
      <w:r w:rsidR="002933C1" w:rsidRPr="00AE4309">
        <w:rPr>
          <w:rFonts w:ascii="Symbol" w:hAnsi="Symbol"/>
          <w:b/>
          <w:u w:val="single"/>
        </w:rPr>
        <w:t></w:t>
      </w:r>
      <w:r w:rsidR="002933C1" w:rsidRPr="00AE4309">
        <w:rPr>
          <w:b/>
          <w:u w:val="single"/>
        </w:rPr>
        <w:t>/2</w:t>
      </w:r>
      <w:r w:rsidR="002933C1" w:rsidRPr="00AE4309">
        <w:rPr>
          <w:b/>
          <w:u w:val="single"/>
          <w:lang w:eastAsia="ja-JP"/>
        </w:rPr>
        <w:t xml:space="preserve">= 0.5%) </w:t>
      </w:r>
      <w:r w:rsidR="002933C1" w:rsidRPr="009661A6">
        <w:rPr>
          <w:rFonts w:hint="eastAsia"/>
          <w:b/>
          <w:u w:val="single"/>
          <w:lang w:eastAsia="ja-JP"/>
        </w:rPr>
        <w:t>as the conducted frequency error requirement for Rel-13 AAS BS</w:t>
      </w:r>
      <w:r w:rsidR="002933C1" w:rsidRPr="00AE4309">
        <w:rPr>
          <w:b/>
          <w:u w:val="single"/>
          <w:lang w:eastAsia="ja-JP"/>
        </w:rPr>
        <w:t xml:space="preserve"> </w:t>
      </w:r>
      <w:r w:rsidRPr="00AE4309">
        <w:rPr>
          <w:b/>
          <w:u w:val="single"/>
          <w:lang w:eastAsia="ja-JP"/>
        </w:rPr>
        <w:t xml:space="preserve">is </w:t>
      </w:r>
      <w:r w:rsidR="002933C1" w:rsidRPr="00AE4309">
        <w:rPr>
          <w:b/>
          <w:u w:val="single"/>
          <w:lang w:eastAsia="ja-JP"/>
        </w:rPr>
        <w:t>required in the OTA region.</w:t>
      </w:r>
    </w:p>
    <w:p w14:paraId="11ABD421" w14:textId="77777777" w:rsidR="00623A07" w:rsidRPr="00CE3FEC" w:rsidRDefault="00623A07" w:rsidP="00745D68">
      <w:pPr>
        <w:spacing w:after="0"/>
        <w:rPr>
          <w:sz w:val="18"/>
          <w:lang w:eastAsia="ja-JP"/>
        </w:rPr>
      </w:pPr>
    </w:p>
    <w:p w14:paraId="4FBFC9C0" w14:textId="221D93AA" w:rsidR="00CD4C7B" w:rsidRPr="006E13D1" w:rsidRDefault="00C608C8" w:rsidP="00CD4C7B">
      <w:pPr>
        <w:pStyle w:val="1"/>
      </w:pPr>
      <w:r>
        <w:t>3</w:t>
      </w:r>
      <w:r>
        <w:tab/>
        <w:t>Conclusion</w:t>
      </w:r>
      <w:r w:rsidR="00F909AE">
        <w:t>s</w:t>
      </w:r>
    </w:p>
    <w:p w14:paraId="57EF1693" w14:textId="1245B8BE" w:rsidR="00A570AB" w:rsidRPr="007E7FBA" w:rsidRDefault="001E0B3F" w:rsidP="00EA50F9">
      <w:pPr>
        <w:spacing w:after="0"/>
        <w:rPr>
          <w:highlight w:val="yellow"/>
        </w:rPr>
      </w:pPr>
      <w:r>
        <w:t xml:space="preserve">In this document, </w:t>
      </w:r>
      <w:r w:rsidR="000D39C1">
        <w:t xml:space="preserve">we have </w:t>
      </w:r>
      <w:r w:rsidR="003273CE">
        <w:t xml:space="preserve">discussed </w:t>
      </w:r>
      <w:r w:rsidR="00EF4D34">
        <w:rPr>
          <w:rFonts w:hint="eastAsia"/>
          <w:bCs/>
          <w:lang w:eastAsia="ja-JP"/>
        </w:rPr>
        <w:t xml:space="preserve">the frequency error and occupied band width requirements for Rel-15 </w:t>
      </w:r>
      <w:proofErr w:type="spellStart"/>
      <w:r w:rsidR="00EF4D34">
        <w:rPr>
          <w:rFonts w:hint="eastAsia"/>
          <w:bCs/>
          <w:lang w:eastAsia="ja-JP"/>
        </w:rPr>
        <w:t>eAAS</w:t>
      </w:r>
      <w:proofErr w:type="spellEnd"/>
      <w:r w:rsidR="00EF4D34">
        <w:rPr>
          <w:rFonts w:hint="eastAsia"/>
          <w:bCs/>
          <w:lang w:eastAsia="ja-JP"/>
        </w:rPr>
        <w:t xml:space="preserve"> BS. </w:t>
      </w:r>
      <w:r w:rsidR="00305938" w:rsidRPr="00623A07">
        <w:rPr>
          <w:rFonts w:hint="eastAsia"/>
          <w:lang w:eastAsia="ja-JP"/>
        </w:rPr>
        <w:t>W</w:t>
      </w:r>
      <w:r w:rsidR="00EF4D34">
        <w:t xml:space="preserve">e </w:t>
      </w:r>
      <w:r w:rsidR="00EF4D34">
        <w:rPr>
          <w:rFonts w:hint="eastAsia"/>
          <w:lang w:eastAsia="ja-JP"/>
        </w:rPr>
        <w:t>have</w:t>
      </w:r>
      <w:r w:rsidR="00EF4D34">
        <w:t xml:space="preserve"> ma</w:t>
      </w:r>
      <w:r w:rsidR="00EF4D34">
        <w:rPr>
          <w:rFonts w:hint="eastAsia"/>
          <w:lang w:eastAsia="ja-JP"/>
        </w:rPr>
        <w:t>d</w:t>
      </w:r>
      <w:r w:rsidR="003273CE" w:rsidRPr="00623A07">
        <w:t xml:space="preserve">e the following </w:t>
      </w:r>
      <w:r w:rsidR="00305938" w:rsidRPr="00623A07">
        <w:rPr>
          <w:rFonts w:hint="eastAsia"/>
          <w:lang w:eastAsia="ja-JP"/>
        </w:rPr>
        <w:t>proposals</w:t>
      </w:r>
      <w:r w:rsidR="003273CE" w:rsidRPr="00623A07">
        <w:t xml:space="preserve">: </w:t>
      </w:r>
    </w:p>
    <w:p w14:paraId="2736A9C7" w14:textId="77777777" w:rsidR="00305938" w:rsidRDefault="00305938" w:rsidP="00305938">
      <w:pPr>
        <w:spacing w:after="0"/>
        <w:rPr>
          <w:lang w:eastAsia="ja-JP"/>
        </w:rPr>
      </w:pPr>
    </w:p>
    <w:p w14:paraId="6A2C1D95" w14:textId="77777777" w:rsidR="000864F5" w:rsidRPr="006929CC" w:rsidRDefault="000864F5" w:rsidP="000864F5">
      <w:pPr>
        <w:spacing w:after="0"/>
        <w:rPr>
          <w:b/>
          <w:u w:val="single"/>
          <w:lang w:eastAsia="ja-JP"/>
        </w:rPr>
      </w:pPr>
      <w:r w:rsidRPr="006929CC">
        <w:rPr>
          <w:b/>
          <w:u w:val="single"/>
          <w:lang w:eastAsia="ja-JP"/>
        </w:rPr>
        <w:t xml:space="preserve">Proposal 1: </w:t>
      </w:r>
      <w:r>
        <w:rPr>
          <w:rFonts w:hint="eastAsia"/>
          <w:b/>
          <w:u w:val="single"/>
          <w:lang w:eastAsia="ja-JP"/>
        </w:rPr>
        <w:t xml:space="preserve">For Rel-15 </w:t>
      </w:r>
      <w:proofErr w:type="spellStart"/>
      <w:r>
        <w:rPr>
          <w:rFonts w:hint="eastAsia"/>
          <w:b/>
          <w:u w:val="single"/>
          <w:lang w:eastAsia="ja-JP"/>
        </w:rPr>
        <w:t>eAAS</w:t>
      </w:r>
      <w:proofErr w:type="spellEnd"/>
      <w:r>
        <w:rPr>
          <w:rFonts w:hint="eastAsia"/>
          <w:b/>
          <w:u w:val="single"/>
          <w:lang w:eastAsia="ja-JP"/>
        </w:rPr>
        <w:t xml:space="preserve"> BS,</w:t>
      </w:r>
      <w:r w:rsidRPr="00AB2E81" w:rsidDel="002C337C">
        <w:rPr>
          <w:b/>
          <w:u w:val="single"/>
          <w:lang w:eastAsia="ja-JP"/>
        </w:rPr>
        <w:t xml:space="preserve"> </w:t>
      </w:r>
      <w:r>
        <w:rPr>
          <w:rFonts w:hint="eastAsia"/>
          <w:b/>
          <w:u w:val="single"/>
          <w:lang w:eastAsia="ja-JP"/>
        </w:rPr>
        <w:t>t</w:t>
      </w:r>
      <w:r w:rsidRPr="006929CC">
        <w:rPr>
          <w:b/>
          <w:u w:val="single"/>
          <w:lang w:eastAsia="ja-JP"/>
        </w:rPr>
        <w:t>he same frequency error values (</w:t>
      </w:r>
      <w:r w:rsidRPr="006929CC">
        <w:rPr>
          <w:b/>
          <w:sz w:val="18"/>
          <w:u w:val="single"/>
        </w:rPr>
        <w:t>±</w:t>
      </w:r>
      <w:r w:rsidRPr="006929CC">
        <w:rPr>
          <w:b/>
          <w:u w:val="single"/>
          <w:lang w:eastAsia="ja-JP"/>
        </w:rPr>
        <w:t xml:space="preserve">0.05ppm, </w:t>
      </w:r>
      <w:r w:rsidRPr="006929CC">
        <w:rPr>
          <w:b/>
          <w:sz w:val="18"/>
          <w:u w:val="single"/>
        </w:rPr>
        <w:t>±</w:t>
      </w:r>
      <w:r w:rsidRPr="006929CC">
        <w:rPr>
          <w:b/>
          <w:u w:val="single"/>
          <w:lang w:eastAsia="ja-JP"/>
        </w:rPr>
        <w:t xml:space="preserve">0.1ppm, </w:t>
      </w:r>
      <w:r w:rsidRPr="006929CC">
        <w:rPr>
          <w:b/>
          <w:sz w:val="18"/>
          <w:u w:val="single"/>
        </w:rPr>
        <w:t>±</w:t>
      </w:r>
      <w:r w:rsidRPr="006929CC">
        <w:rPr>
          <w:b/>
          <w:sz w:val="18"/>
          <w:u w:val="single"/>
          <w:lang w:eastAsia="ja-JP"/>
        </w:rPr>
        <w:t>0.25ppm</w:t>
      </w:r>
      <w:r w:rsidRPr="006929CC">
        <w:rPr>
          <w:b/>
          <w:u w:val="single"/>
          <w:lang w:eastAsia="ja-JP"/>
        </w:rPr>
        <w:t xml:space="preserve">) </w:t>
      </w:r>
      <w:r>
        <w:rPr>
          <w:rFonts w:hint="eastAsia"/>
          <w:b/>
          <w:u w:val="single"/>
          <w:lang w:eastAsia="ja-JP"/>
        </w:rPr>
        <w:t>with</w:t>
      </w:r>
      <w:r w:rsidRPr="006929CC">
        <w:rPr>
          <w:b/>
          <w:u w:val="single"/>
          <w:lang w:eastAsia="ja-JP"/>
        </w:rPr>
        <w:t xml:space="preserve"> conducted frequency error requirement for Rel-13 AAS BS are required in OTA region.</w:t>
      </w:r>
    </w:p>
    <w:p w14:paraId="060F6243" w14:textId="13FA1C49" w:rsidR="004C0C55" w:rsidRDefault="004C0C55" w:rsidP="004C0C55">
      <w:pPr>
        <w:spacing w:after="0"/>
        <w:rPr>
          <w:lang w:eastAsia="ja-JP"/>
        </w:rPr>
      </w:pPr>
    </w:p>
    <w:p w14:paraId="502C3851" w14:textId="77777777" w:rsidR="000864F5" w:rsidRPr="006929CC" w:rsidRDefault="000864F5" w:rsidP="000864F5">
      <w:pPr>
        <w:spacing w:after="0"/>
        <w:rPr>
          <w:b/>
          <w:u w:val="single"/>
          <w:lang w:eastAsia="ja-JP"/>
        </w:rPr>
      </w:pPr>
      <w:r w:rsidRPr="006929CC">
        <w:rPr>
          <w:rFonts w:hint="eastAsia"/>
          <w:b/>
          <w:u w:val="single"/>
          <w:lang w:eastAsia="ja-JP"/>
        </w:rPr>
        <w:t xml:space="preserve">Proposal 2: </w:t>
      </w:r>
      <w:r w:rsidRPr="006929CC">
        <w:rPr>
          <w:b/>
          <w:u w:val="single"/>
          <w:lang w:eastAsia="ja-JP"/>
        </w:rPr>
        <w:t xml:space="preserve">For </w:t>
      </w:r>
      <w:r w:rsidRPr="006929CC">
        <w:rPr>
          <w:rFonts w:hint="eastAsia"/>
          <w:b/>
          <w:u w:val="single"/>
          <w:lang w:eastAsia="ja-JP"/>
        </w:rPr>
        <w:t xml:space="preserve">Rel-15 </w:t>
      </w:r>
      <w:proofErr w:type="spellStart"/>
      <w:r w:rsidRPr="006929CC">
        <w:rPr>
          <w:b/>
          <w:u w:val="single"/>
          <w:lang w:eastAsia="ja-JP"/>
        </w:rPr>
        <w:t>eAAS</w:t>
      </w:r>
      <w:proofErr w:type="spellEnd"/>
      <w:r w:rsidRPr="006929CC">
        <w:rPr>
          <w:b/>
          <w:u w:val="single"/>
          <w:lang w:eastAsia="ja-JP"/>
        </w:rPr>
        <w:t xml:space="preserve"> BS, </w:t>
      </w:r>
      <w:r w:rsidRPr="006929CC">
        <w:rPr>
          <w:rFonts w:hint="eastAsia"/>
          <w:b/>
          <w:u w:val="single"/>
          <w:lang w:eastAsia="ja-JP"/>
        </w:rPr>
        <w:t>t</w:t>
      </w:r>
      <w:r w:rsidRPr="006929CC">
        <w:rPr>
          <w:b/>
          <w:u w:val="single"/>
          <w:lang w:eastAsia="ja-JP"/>
        </w:rPr>
        <w:t xml:space="preserve">he </w:t>
      </w:r>
      <w:r w:rsidRPr="006929CC">
        <w:rPr>
          <w:rFonts w:hint="eastAsia"/>
          <w:b/>
          <w:u w:val="single"/>
          <w:lang w:eastAsia="ja-JP"/>
        </w:rPr>
        <w:t xml:space="preserve">same </w:t>
      </w:r>
      <w:r w:rsidRPr="006929CC">
        <w:rPr>
          <w:b/>
          <w:u w:val="single"/>
          <w:lang w:eastAsia="ja-JP"/>
        </w:rPr>
        <w:t xml:space="preserve">occupied bandwidth </w:t>
      </w:r>
      <w:r w:rsidRPr="006929CC">
        <w:rPr>
          <w:rFonts w:hint="eastAsia"/>
          <w:b/>
          <w:u w:val="single"/>
          <w:lang w:eastAsia="ja-JP"/>
        </w:rPr>
        <w:t>value (</w:t>
      </w:r>
      <w:r w:rsidRPr="006929CC">
        <w:rPr>
          <w:rFonts w:ascii="Symbol" w:hAnsi="Symbol"/>
          <w:b/>
          <w:u w:val="single"/>
        </w:rPr>
        <w:t></w:t>
      </w:r>
      <w:r w:rsidRPr="006929CC">
        <w:rPr>
          <w:b/>
          <w:u w:val="single"/>
        </w:rPr>
        <w:t>/2</w:t>
      </w:r>
      <w:r w:rsidRPr="006929CC">
        <w:rPr>
          <w:b/>
          <w:u w:val="single"/>
          <w:lang w:eastAsia="ja-JP"/>
        </w:rPr>
        <w:t>= 0.5%</w:t>
      </w:r>
      <w:r w:rsidRPr="006929CC">
        <w:rPr>
          <w:rFonts w:hint="eastAsia"/>
          <w:b/>
          <w:u w:val="single"/>
          <w:lang w:eastAsia="ja-JP"/>
        </w:rPr>
        <w:t>) as the conducted frequency error requirement for Rel-13 AAS BS</w:t>
      </w:r>
      <w:r w:rsidRPr="006929CC">
        <w:rPr>
          <w:b/>
          <w:u w:val="single"/>
          <w:lang w:eastAsia="ja-JP"/>
        </w:rPr>
        <w:t xml:space="preserve"> is </w:t>
      </w:r>
      <w:r w:rsidRPr="006929CC">
        <w:rPr>
          <w:rFonts w:hint="eastAsia"/>
          <w:b/>
          <w:u w:val="single"/>
          <w:lang w:eastAsia="ja-JP"/>
        </w:rPr>
        <w:t>required in the OTA region.</w:t>
      </w:r>
    </w:p>
    <w:p w14:paraId="46582194" w14:textId="362EE8B8" w:rsidR="00080512" w:rsidRDefault="00CD4C7B" w:rsidP="00D904BD">
      <w:pPr>
        <w:pStyle w:val="1"/>
        <w:rPr>
          <w:lang w:eastAsia="zh-CN"/>
        </w:rPr>
      </w:pPr>
      <w:r w:rsidRPr="006E13D1">
        <w:t>References</w:t>
      </w:r>
    </w:p>
    <w:p w14:paraId="094D802A" w14:textId="3A2EAF73" w:rsidR="008B0BF7" w:rsidRPr="009661A6" w:rsidRDefault="008B0BF7" w:rsidP="009661A6">
      <w:pPr>
        <w:numPr>
          <w:ilvl w:val="0"/>
          <w:numId w:val="4"/>
        </w:numPr>
        <w:overflowPunct w:val="0"/>
        <w:autoSpaceDE w:val="0"/>
        <w:autoSpaceDN w:val="0"/>
        <w:adjustRightInd w:val="0"/>
        <w:textAlignment w:val="baseline"/>
        <w:rPr>
          <w:sz w:val="18"/>
          <w:szCs w:val="18"/>
          <w:lang w:eastAsia="zh-CN"/>
        </w:rPr>
      </w:pPr>
      <w:r w:rsidRPr="009661A6">
        <w:rPr>
          <w:rFonts w:hint="eastAsia"/>
          <w:sz w:val="18"/>
          <w:szCs w:val="18"/>
          <w:lang w:eastAsia="ja-JP"/>
        </w:rPr>
        <w:t>R4-1702268</w:t>
      </w:r>
      <w:r w:rsidR="00D55CDC" w:rsidRPr="009661A6">
        <w:rPr>
          <w:rFonts w:hint="eastAsia"/>
          <w:sz w:val="18"/>
          <w:szCs w:val="18"/>
          <w:lang w:eastAsia="ja-JP"/>
        </w:rPr>
        <w:t xml:space="preserve">, </w:t>
      </w:r>
      <w:r w:rsidR="00D55CDC" w:rsidRPr="009661A6">
        <w:rPr>
          <w:sz w:val="18"/>
          <w:szCs w:val="18"/>
          <w:lang w:eastAsia="ja-JP"/>
        </w:rPr>
        <w:t>“</w:t>
      </w:r>
      <w:r w:rsidRPr="009661A6">
        <w:rPr>
          <w:sz w:val="18"/>
          <w:szCs w:val="18"/>
          <w:lang w:eastAsia="ja-JP"/>
        </w:rPr>
        <w:t>TP for TR 37.843: Adding background information on OTA frequency error requirement</w:t>
      </w:r>
      <w:r w:rsidR="00D55CDC" w:rsidRPr="009661A6">
        <w:rPr>
          <w:sz w:val="18"/>
          <w:szCs w:val="18"/>
          <w:lang w:eastAsia="ja-JP"/>
        </w:rPr>
        <w:t xml:space="preserve">”, Ericsson, </w:t>
      </w:r>
      <w:r w:rsidR="009661A6" w:rsidRPr="009661A6">
        <w:rPr>
          <w:sz w:val="18"/>
          <w:szCs w:val="18"/>
          <w:lang w:eastAsia="ja-JP"/>
        </w:rPr>
        <w:t>RAN4#82</w:t>
      </w:r>
      <w:r w:rsidR="00D55CDC" w:rsidRPr="009661A6">
        <w:rPr>
          <w:sz w:val="18"/>
          <w:szCs w:val="18"/>
          <w:lang w:eastAsia="ja-JP"/>
        </w:rPr>
        <w:t>, February 2017.</w:t>
      </w:r>
    </w:p>
    <w:p w14:paraId="2B074064" w14:textId="2C0D9E81" w:rsidR="0078426D" w:rsidRPr="009661A6" w:rsidRDefault="00D55CDC" w:rsidP="00D55CDC">
      <w:pPr>
        <w:numPr>
          <w:ilvl w:val="0"/>
          <w:numId w:val="4"/>
        </w:numPr>
        <w:overflowPunct w:val="0"/>
        <w:autoSpaceDE w:val="0"/>
        <w:autoSpaceDN w:val="0"/>
        <w:adjustRightInd w:val="0"/>
        <w:textAlignment w:val="baseline"/>
        <w:rPr>
          <w:sz w:val="18"/>
          <w:szCs w:val="18"/>
          <w:lang w:eastAsia="zh-CN"/>
        </w:rPr>
      </w:pPr>
      <w:r w:rsidRPr="009661A6">
        <w:rPr>
          <w:sz w:val="18"/>
          <w:szCs w:val="18"/>
          <w:lang w:eastAsia="ja-JP"/>
        </w:rPr>
        <w:t>R4-1702269, “</w:t>
      </w:r>
      <w:r w:rsidR="0078426D" w:rsidRPr="009661A6">
        <w:rPr>
          <w:sz w:val="18"/>
          <w:szCs w:val="18"/>
          <w:lang w:eastAsia="ja-JP"/>
        </w:rPr>
        <w:t>TP for TR 37.843: Adding background information about occupied bandwidth requiremen</w:t>
      </w:r>
      <w:r w:rsidRPr="009661A6">
        <w:rPr>
          <w:sz w:val="18"/>
          <w:szCs w:val="18"/>
          <w:lang w:eastAsia="ja-JP"/>
        </w:rPr>
        <w:t xml:space="preserve">t”, Ericsson, </w:t>
      </w:r>
      <w:r w:rsidR="009661A6" w:rsidRPr="009661A6">
        <w:rPr>
          <w:sz w:val="18"/>
          <w:szCs w:val="18"/>
          <w:lang w:eastAsia="ja-JP"/>
        </w:rPr>
        <w:t>RAN4#82</w:t>
      </w:r>
      <w:r w:rsidRPr="009661A6">
        <w:rPr>
          <w:sz w:val="18"/>
          <w:szCs w:val="18"/>
          <w:lang w:eastAsia="ja-JP"/>
        </w:rPr>
        <w:t>, February 2017.</w:t>
      </w:r>
    </w:p>
    <w:p w14:paraId="7D3A8972" w14:textId="4A40F6E0" w:rsidR="008B0BF7" w:rsidRPr="009661A6" w:rsidRDefault="00FD0924" w:rsidP="0078426D">
      <w:pPr>
        <w:numPr>
          <w:ilvl w:val="0"/>
          <w:numId w:val="4"/>
        </w:numPr>
        <w:overflowPunct w:val="0"/>
        <w:autoSpaceDE w:val="0"/>
        <w:autoSpaceDN w:val="0"/>
        <w:adjustRightInd w:val="0"/>
        <w:textAlignment w:val="baseline"/>
        <w:rPr>
          <w:sz w:val="18"/>
          <w:szCs w:val="18"/>
          <w:lang w:eastAsia="zh-CN"/>
        </w:rPr>
      </w:pPr>
      <w:r w:rsidRPr="009661A6">
        <w:rPr>
          <w:sz w:val="18"/>
          <w:szCs w:val="18"/>
          <w:lang w:eastAsia="ja-JP"/>
        </w:rPr>
        <w:t>3GPP TS 37.105 v13.3.0</w:t>
      </w:r>
    </w:p>
    <w:sectPr w:rsidR="008B0BF7" w:rsidRPr="009661A6">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0CC1D7" w15:done="0"/>
  <w15:commentEx w15:paraId="517BE0FD" w15:done="0"/>
  <w15:commentEx w15:paraId="0894CECA" w15:done="0"/>
  <w15:commentEx w15:paraId="2626E8CE" w15:done="0"/>
  <w15:commentEx w15:paraId="36ED6174" w15:done="0"/>
  <w15:commentEx w15:paraId="23E9C447" w15:done="0"/>
  <w15:commentEx w15:paraId="5A8F06DE" w15:done="0"/>
  <w15:commentEx w15:paraId="02A55980" w15:done="0"/>
  <w15:commentEx w15:paraId="6B14C3FC" w15:done="0"/>
  <w15:commentEx w15:paraId="6AA57423" w15:done="0"/>
  <w15:commentEx w15:paraId="179204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B1EB4" w14:textId="77777777" w:rsidR="00324DBC" w:rsidRDefault="00324DBC">
      <w:r>
        <w:separator/>
      </w:r>
    </w:p>
  </w:endnote>
  <w:endnote w:type="continuationSeparator" w:id="0">
    <w:p w14:paraId="31DD8B2B" w14:textId="77777777" w:rsidR="00324DBC" w:rsidRDefault="00324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1BB93" w14:textId="77777777" w:rsidR="00324DBC" w:rsidRDefault="00324DBC">
      <w:r>
        <w:separator/>
      </w:r>
    </w:p>
  </w:footnote>
  <w:footnote w:type="continuationSeparator" w:id="0">
    <w:p w14:paraId="30023425" w14:textId="77777777" w:rsidR="00324DBC" w:rsidRDefault="00324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nsid w:val="236D4058"/>
    <w:multiLevelType w:val="hybridMultilevel"/>
    <w:tmpl w:val="83D4E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2">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nsid w:val="41F059EA"/>
    <w:multiLevelType w:val="hybridMultilevel"/>
    <w:tmpl w:val="40C4F8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nsid w:val="66C44163"/>
    <w:multiLevelType w:val="hybridMultilevel"/>
    <w:tmpl w:val="60F29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8"/>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2"/>
  </w:num>
  <w:num w:numId="9">
    <w:abstractNumId w:val="6"/>
  </w:num>
  <w:num w:numId="10">
    <w:abstractNumId w:val="17"/>
  </w:num>
  <w:num w:numId="11">
    <w:abstractNumId w:val="5"/>
  </w:num>
  <w:num w:numId="12">
    <w:abstractNumId w:val="28"/>
  </w:num>
  <w:num w:numId="13">
    <w:abstractNumId w:val="22"/>
  </w:num>
  <w:num w:numId="14">
    <w:abstractNumId w:val="29"/>
  </w:num>
  <w:num w:numId="15">
    <w:abstractNumId w:val="19"/>
  </w:num>
  <w:num w:numId="16">
    <w:abstractNumId w:val="21"/>
  </w:num>
  <w:num w:numId="17">
    <w:abstractNumId w:val="20"/>
  </w:num>
  <w:num w:numId="18">
    <w:abstractNumId w:val="7"/>
  </w:num>
  <w:num w:numId="19">
    <w:abstractNumId w:val="15"/>
  </w:num>
  <w:num w:numId="20">
    <w:abstractNumId w:val="23"/>
  </w:num>
  <w:num w:numId="21">
    <w:abstractNumId w:val="12"/>
  </w:num>
  <w:num w:numId="22">
    <w:abstractNumId w:val="11"/>
  </w:num>
  <w:num w:numId="23">
    <w:abstractNumId w:val="26"/>
  </w:num>
  <w:num w:numId="24">
    <w:abstractNumId w:val="27"/>
  </w:num>
  <w:num w:numId="25">
    <w:abstractNumId w:val="2"/>
  </w:num>
  <w:num w:numId="26">
    <w:abstractNumId w:val="9"/>
  </w:num>
  <w:num w:numId="27">
    <w:abstractNumId w:val="3"/>
  </w:num>
  <w:num w:numId="28">
    <w:abstractNumId w:val="24"/>
  </w:num>
  <w:num w:numId="29">
    <w:abstractNumId w:val="13"/>
  </w:num>
  <w:num w:numId="30">
    <w:abstractNumId w:val="16"/>
  </w:num>
  <w:num w:numId="31">
    <w:abstractNumId w:val="10"/>
  </w:num>
  <w:num w:numId="32">
    <w:abstractNumId w:val="2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OTO SUMI">
    <w15:presenceInfo w15:providerId="Windows Live" w15:userId="09a176c794fb6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067"/>
    <w:rsid w:val="00003938"/>
    <w:rsid w:val="000072CB"/>
    <w:rsid w:val="000101CB"/>
    <w:rsid w:val="0001145D"/>
    <w:rsid w:val="000137F6"/>
    <w:rsid w:val="00013BAB"/>
    <w:rsid w:val="00016F09"/>
    <w:rsid w:val="00017313"/>
    <w:rsid w:val="000201BA"/>
    <w:rsid w:val="00020C10"/>
    <w:rsid w:val="0002364E"/>
    <w:rsid w:val="0002431E"/>
    <w:rsid w:val="00025B77"/>
    <w:rsid w:val="000268A6"/>
    <w:rsid w:val="000300D0"/>
    <w:rsid w:val="000305C8"/>
    <w:rsid w:val="00030689"/>
    <w:rsid w:val="00033397"/>
    <w:rsid w:val="000348B2"/>
    <w:rsid w:val="000365B5"/>
    <w:rsid w:val="00040095"/>
    <w:rsid w:val="00040A6C"/>
    <w:rsid w:val="000430C4"/>
    <w:rsid w:val="00044D69"/>
    <w:rsid w:val="0004638A"/>
    <w:rsid w:val="00050924"/>
    <w:rsid w:val="00052423"/>
    <w:rsid w:val="0005277E"/>
    <w:rsid w:val="000545C7"/>
    <w:rsid w:val="00054AC3"/>
    <w:rsid w:val="00060A8D"/>
    <w:rsid w:val="00061411"/>
    <w:rsid w:val="0006320C"/>
    <w:rsid w:val="000643B1"/>
    <w:rsid w:val="0006483E"/>
    <w:rsid w:val="000649E7"/>
    <w:rsid w:val="000667FA"/>
    <w:rsid w:val="00071FFA"/>
    <w:rsid w:val="000721A4"/>
    <w:rsid w:val="00073190"/>
    <w:rsid w:val="00074563"/>
    <w:rsid w:val="0007527A"/>
    <w:rsid w:val="000771FE"/>
    <w:rsid w:val="00080512"/>
    <w:rsid w:val="00080B3C"/>
    <w:rsid w:val="00081167"/>
    <w:rsid w:val="00081B44"/>
    <w:rsid w:val="000830B8"/>
    <w:rsid w:val="000864F5"/>
    <w:rsid w:val="00090468"/>
    <w:rsid w:val="00092463"/>
    <w:rsid w:val="0009290B"/>
    <w:rsid w:val="00097704"/>
    <w:rsid w:val="000A1A7C"/>
    <w:rsid w:val="000A362E"/>
    <w:rsid w:val="000A4929"/>
    <w:rsid w:val="000A545C"/>
    <w:rsid w:val="000A5CE6"/>
    <w:rsid w:val="000B05AE"/>
    <w:rsid w:val="000B10DB"/>
    <w:rsid w:val="000B120E"/>
    <w:rsid w:val="000B26A4"/>
    <w:rsid w:val="000B6039"/>
    <w:rsid w:val="000B6232"/>
    <w:rsid w:val="000B6309"/>
    <w:rsid w:val="000B677B"/>
    <w:rsid w:val="000B7BCF"/>
    <w:rsid w:val="000C02E7"/>
    <w:rsid w:val="000C0932"/>
    <w:rsid w:val="000C250C"/>
    <w:rsid w:val="000C3813"/>
    <w:rsid w:val="000C522B"/>
    <w:rsid w:val="000C5EEC"/>
    <w:rsid w:val="000C767F"/>
    <w:rsid w:val="000D0177"/>
    <w:rsid w:val="000D045A"/>
    <w:rsid w:val="000D258A"/>
    <w:rsid w:val="000D39C1"/>
    <w:rsid w:val="000D4E52"/>
    <w:rsid w:val="000D541C"/>
    <w:rsid w:val="000D58AB"/>
    <w:rsid w:val="000D64D4"/>
    <w:rsid w:val="000D67CE"/>
    <w:rsid w:val="000D72A7"/>
    <w:rsid w:val="000D771B"/>
    <w:rsid w:val="000D7A16"/>
    <w:rsid w:val="000E1093"/>
    <w:rsid w:val="000E1AC9"/>
    <w:rsid w:val="000E23EF"/>
    <w:rsid w:val="000E24F6"/>
    <w:rsid w:val="000F583D"/>
    <w:rsid w:val="000F7070"/>
    <w:rsid w:val="000F76D5"/>
    <w:rsid w:val="00102D48"/>
    <w:rsid w:val="00103E62"/>
    <w:rsid w:val="0010508F"/>
    <w:rsid w:val="00105C1B"/>
    <w:rsid w:val="001063B9"/>
    <w:rsid w:val="001112D2"/>
    <w:rsid w:val="0011159A"/>
    <w:rsid w:val="00121AA2"/>
    <w:rsid w:val="0012430B"/>
    <w:rsid w:val="001246C2"/>
    <w:rsid w:val="001255B4"/>
    <w:rsid w:val="00131DC2"/>
    <w:rsid w:val="0013236E"/>
    <w:rsid w:val="00135E4A"/>
    <w:rsid w:val="00136A5D"/>
    <w:rsid w:val="00143DD8"/>
    <w:rsid w:val="001456E9"/>
    <w:rsid w:val="00145B12"/>
    <w:rsid w:val="00147B64"/>
    <w:rsid w:val="0015012B"/>
    <w:rsid w:val="001509A1"/>
    <w:rsid w:val="00153509"/>
    <w:rsid w:val="00153BD7"/>
    <w:rsid w:val="001568FC"/>
    <w:rsid w:val="00156982"/>
    <w:rsid w:val="001579AA"/>
    <w:rsid w:val="0016115E"/>
    <w:rsid w:val="00161C0B"/>
    <w:rsid w:val="001654C3"/>
    <w:rsid w:val="0016633B"/>
    <w:rsid w:val="001707E4"/>
    <w:rsid w:val="00171463"/>
    <w:rsid w:val="001715FF"/>
    <w:rsid w:val="00172B4C"/>
    <w:rsid w:val="00172D1A"/>
    <w:rsid w:val="00172DFF"/>
    <w:rsid w:val="001741A0"/>
    <w:rsid w:val="00176E94"/>
    <w:rsid w:val="00177DB9"/>
    <w:rsid w:val="0018168F"/>
    <w:rsid w:val="00183421"/>
    <w:rsid w:val="001842C2"/>
    <w:rsid w:val="00184951"/>
    <w:rsid w:val="0018583D"/>
    <w:rsid w:val="001863F5"/>
    <w:rsid w:val="00187C94"/>
    <w:rsid w:val="00191334"/>
    <w:rsid w:val="00191D5A"/>
    <w:rsid w:val="00194CD0"/>
    <w:rsid w:val="00194E93"/>
    <w:rsid w:val="001A2A06"/>
    <w:rsid w:val="001A450B"/>
    <w:rsid w:val="001B02D3"/>
    <w:rsid w:val="001B1912"/>
    <w:rsid w:val="001B2983"/>
    <w:rsid w:val="001B49C9"/>
    <w:rsid w:val="001B58C1"/>
    <w:rsid w:val="001B689E"/>
    <w:rsid w:val="001B7DA9"/>
    <w:rsid w:val="001C3A2E"/>
    <w:rsid w:val="001C4920"/>
    <w:rsid w:val="001C5CCF"/>
    <w:rsid w:val="001D13D2"/>
    <w:rsid w:val="001D2D88"/>
    <w:rsid w:val="001D3BFF"/>
    <w:rsid w:val="001D662B"/>
    <w:rsid w:val="001D68E2"/>
    <w:rsid w:val="001D79AB"/>
    <w:rsid w:val="001D7A0A"/>
    <w:rsid w:val="001E0B3F"/>
    <w:rsid w:val="001E0EA8"/>
    <w:rsid w:val="001E22D1"/>
    <w:rsid w:val="001E3BBF"/>
    <w:rsid w:val="001E3C24"/>
    <w:rsid w:val="001E5E16"/>
    <w:rsid w:val="001E7664"/>
    <w:rsid w:val="001F168B"/>
    <w:rsid w:val="001F1C14"/>
    <w:rsid w:val="001F2B53"/>
    <w:rsid w:val="001F36CE"/>
    <w:rsid w:val="001F5247"/>
    <w:rsid w:val="001F7831"/>
    <w:rsid w:val="00201C2F"/>
    <w:rsid w:val="00202359"/>
    <w:rsid w:val="00204045"/>
    <w:rsid w:val="00204A2C"/>
    <w:rsid w:val="00207EA9"/>
    <w:rsid w:val="00211D93"/>
    <w:rsid w:val="00212629"/>
    <w:rsid w:val="00214024"/>
    <w:rsid w:val="00214892"/>
    <w:rsid w:val="00217539"/>
    <w:rsid w:val="0022198D"/>
    <w:rsid w:val="00221EB2"/>
    <w:rsid w:val="002220DD"/>
    <w:rsid w:val="00222C20"/>
    <w:rsid w:val="002251A1"/>
    <w:rsid w:val="00225D94"/>
    <w:rsid w:val="0022606D"/>
    <w:rsid w:val="00226ABD"/>
    <w:rsid w:val="002279C7"/>
    <w:rsid w:val="00227CA2"/>
    <w:rsid w:val="00230797"/>
    <w:rsid w:val="00231A80"/>
    <w:rsid w:val="00234E78"/>
    <w:rsid w:val="00235C9F"/>
    <w:rsid w:val="00237812"/>
    <w:rsid w:val="00237C1E"/>
    <w:rsid w:val="00241B8E"/>
    <w:rsid w:val="00244765"/>
    <w:rsid w:val="002519DA"/>
    <w:rsid w:val="00256F2C"/>
    <w:rsid w:val="00257E1D"/>
    <w:rsid w:val="00261A0E"/>
    <w:rsid w:val="00262A06"/>
    <w:rsid w:val="00262BF0"/>
    <w:rsid w:val="002647D9"/>
    <w:rsid w:val="0026634C"/>
    <w:rsid w:val="00270173"/>
    <w:rsid w:val="002710CA"/>
    <w:rsid w:val="0027171E"/>
    <w:rsid w:val="00271950"/>
    <w:rsid w:val="00271972"/>
    <w:rsid w:val="0027345D"/>
    <w:rsid w:val="00273F5D"/>
    <w:rsid w:val="002747EC"/>
    <w:rsid w:val="0027636E"/>
    <w:rsid w:val="00276CB3"/>
    <w:rsid w:val="00277E5B"/>
    <w:rsid w:val="002801D0"/>
    <w:rsid w:val="0028038F"/>
    <w:rsid w:val="00280910"/>
    <w:rsid w:val="00283F97"/>
    <w:rsid w:val="00284494"/>
    <w:rsid w:val="002845F1"/>
    <w:rsid w:val="002855BF"/>
    <w:rsid w:val="0028563D"/>
    <w:rsid w:val="002862B7"/>
    <w:rsid w:val="00290BB8"/>
    <w:rsid w:val="002933C1"/>
    <w:rsid w:val="002949B1"/>
    <w:rsid w:val="002A027F"/>
    <w:rsid w:val="002A1633"/>
    <w:rsid w:val="002A19F0"/>
    <w:rsid w:val="002A5A95"/>
    <w:rsid w:val="002B5588"/>
    <w:rsid w:val="002C02F5"/>
    <w:rsid w:val="002C337C"/>
    <w:rsid w:val="002C52AF"/>
    <w:rsid w:val="002C64DE"/>
    <w:rsid w:val="002C7FDB"/>
    <w:rsid w:val="002D0066"/>
    <w:rsid w:val="002D3103"/>
    <w:rsid w:val="002D3588"/>
    <w:rsid w:val="002D4EF4"/>
    <w:rsid w:val="002F0D22"/>
    <w:rsid w:val="002F2212"/>
    <w:rsid w:val="002F366A"/>
    <w:rsid w:val="002F6D54"/>
    <w:rsid w:val="002F7CD5"/>
    <w:rsid w:val="0030003D"/>
    <w:rsid w:val="00300723"/>
    <w:rsid w:val="00304264"/>
    <w:rsid w:val="00304A8D"/>
    <w:rsid w:val="00305938"/>
    <w:rsid w:val="0030671D"/>
    <w:rsid w:val="00306E45"/>
    <w:rsid w:val="00314BBC"/>
    <w:rsid w:val="00316195"/>
    <w:rsid w:val="003161B4"/>
    <w:rsid w:val="003169C6"/>
    <w:rsid w:val="003172DC"/>
    <w:rsid w:val="00317474"/>
    <w:rsid w:val="00322FA8"/>
    <w:rsid w:val="00324DBC"/>
    <w:rsid w:val="00324FC0"/>
    <w:rsid w:val="00325B90"/>
    <w:rsid w:val="00326069"/>
    <w:rsid w:val="003273CE"/>
    <w:rsid w:val="00327442"/>
    <w:rsid w:val="00330940"/>
    <w:rsid w:val="00333470"/>
    <w:rsid w:val="00334CA9"/>
    <w:rsid w:val="003371D2"/>
    <w:rsid w:val="003375FE"/>
    <w:rsid w:val="00341B82"/>
    <w:rsid w:val="0034350D"/>
    <w:rsid w:val="00345218"/>
    <w:rsid w:val="0035116B"/>
    <w:rsid w:val="0035285D"/>
    <w:rsid w:val="00352D97"/>
    <w:rsid w:val="0035462D"/>
    <w:rsid w:val="00354A86"/>
    <w:rsid w:val="0035791B"/>
    <w:rsid w:val="00360448"/>
    <w:rsid w:val="00363749"/>
    <w:rsid w:val="00365A11"/>
    <w:rsid w:val="00367759"/>
    <w:rsid w:val="00370277"/>
    <w:rsid w:val="003726F0"/>
    <w:rsid w:val="00375351"/>
    <w:rsid w:val="003753DF"/>
    <w:rsid w:val="003810FF"/>
    <w:rsid w:val="003822DE"/>
    <w:rsid w:val="00384421"/>
    <w:rsid w:val="00384579"/>
    <w:rsid w:val="003876D8"/>
    <w:rsid w:val="00391717"/>
    <w:rsid w:val="00392600"/>
    <w:rsid w:val="00394576"/>
    <w:rsid w:val="00394707"/>
    <w:rsid w:val="003A0271"/>
    <w:rsid w:val="003A04D9"/>
    <w:rsid w:val="003A2749"/>
    <w:rsid w:val="003A4E98"/>
    <w:rsid w:val="003A5A3E"/>
    <w:rsid w:val="003A601A"/>
    <w:rsid w:val="003B0D89"/>
    <w:rsid w:val="003B2AD4"/>
    <w:rsid w:val="003B5F52"/>
    <w:rsid w:val="003B7BE5"/>
    <w:rsid w:val="003C0494"/>
    <w:rsid w:val="003C0559"/>
    <w:rsid w:val="003C1104"/>
    <w:rsid w:val="003C1900"/>
    <w:rsid w:val="003C21BD"/>
    <w:rsid w:val="003C482B"/>
    <w:rsid w:val="003C4E37"/>
    <w:rsid w:val="003C79FD"/>
    <w:rsid w:val="003D2F36"/>
    <w:rsid w:val="003D6E96"/>
    <w:rsid w:val="003E1112"/>
    <w:rsid w:val="003E16BE"/>
    <w:rsid w:val="003E24CA"/>
    <w:rsid w:val="003E3775"/>
    <w:rsid w:val="003E41DB"/>
    <w:rsid w:val="003E648B"/>
    <w:rsid w:val="003E70F7"/>
    <w:rsid w:val="003F02B3"/>
    <w:rsid w:val="003F28D0"/>
    <w:rsid w:val="003F30E7"/>
    <w:rsid w:val="00401855"/>
    <w:rsid w:val="00403917"/>
    <w:rsid w:val="00403E0C"/>
    <w:rsid w:val="004042E5"/>
    <w:rsid w:val="0040447E"/>
    <w:rsid w:val="004066C0"/>
    <w:rsid w:val="00414176"/>
    <w:rsid w:val="004148A7"/>
    <w:rsid w:val="00415E93"/>
    <w:rsid w:val="0042236A"/>
    <w:rsid w:val="0043021C"/>
    <w:rsid w:val="0043049C"/>
    <w:rsid w:val="00432EA4"/>
    <w:rsid w:val="00432F9B"/>
    <w:rsid w:val="004337BD"/>
    <w:rsid w:val="00434DB7"/>
    <w:rsid w:val="004354E3"/>
    <w:rsid w:val="00441DE8"/>
    <w:rsid w:val="00442797"/>
    <w:rsid w:val="00443D4E"/>
    <w:rsid w:val="00444753"/>
    <w:rsid w:val="00445AB5"/>
    <w:rsid w:val="00446984"/>
    <w:rsid w:val="0045347A"/>
    <w:rsid w:val="00454196"/>
    <w:rsid w:val="004551C1"/>
    <w:rsid w:val="00456F62"/>
    <w:rsid w:val="0046341C"/>
    <w:rsid w:val="00464A20"/>
    <w:rsid w:val="00465722"/>
    <w:rsid w:val="00466118"/>
    <w:rsid w:val="00471D6D"/>
    <w:rsid w:val="00475471"/>
    <w:rsid w:val="00475F28"/>
    <w:rsid w:val="00476542"/>
    <w:rsid w:val="00477455"/>
    <w:rsid w:val="0047770E"/>
    <w:rsid w:val="0048037B"/>
    <w:rsid w:val="00480EE1"/>
    <w:rsid w:val="00481014"/>
    <w:rsid w:val="004813D0"/>
    <w:rsid w:val="004819E2"/>
    <w:rsid w:val="00482066"/>
    <w:rsid w:val="0048229C"/>
    <w:rsid w:val="00483142"/>
    <w:rsid w:val="0048658F"/>
    <w:rsid w:val="00487036"/>
    <w:rsid w:val="0049043C"/>
    <w:rsid w:val="0049055B"/>
    <w:rsid w:val="00497329"/>
    <w:rsid w:val="00497EE3"/>
    <w:rsid w:val="004A0324"/>
    <w:rsid w:val="004A0992"/>
    <w:rsid w:val="004A20E8"/>
    <w:rsid w:val="004A26DA"/>
    <w:rsid w:val="004A3B8F"/>
    <w:rsid w:val="004A4285"/>
    <w:rsid w:val="004A51E7"/>
    <w:rsid w:val="004A6FB3"/>
    <w:rsid w:val="004A73FA"/>
    <w:rsid w:val="004B1406"/>
    <w:rsid w:val="004B1A4A"/>
    <w:rsid w:val="004B1FC6"/>
    <w:rsid w:val="004B40EF"/>
    <w:rsid w:val="004B4FB4"/>
    <w:rsid w:val="004B5554"/>
    <w:rsid w:val="004B6AD9"/>
    <w:rsid w:val="004B6F07"/>
    <w:rsid w:val="004B712E"/>
    <w:rsid w:val="004B7703"/>
    <w:rsid w:val="004C0C55"/>
    <w:rsid w:val="004C3C68"/>
    <w:rsid w:val="004C42C9"/>
    <w:rsid w:val="004C52C0"/>
    <w:rsid w:val="004D0D73"/>
    <w:rsid w:val="004D264F"/>
    <w:rsid w:val="004D2FAA"/>
    <w:rsid w:val="004D3578"/>
    <w:rsid w:val="004D380D"/>
    <w:rsid w:val="004D5157"/>
    <w:rsid w:val="004D517A"/>
    <w:rsid w:val="004D717D"/>
    <w:rsid w:val="004E002D"/>
    <w:rsid w:val="004E213A"/>
    <w:rsid w:val="004E6B84"/>
    <w:rsid w:val="004E6C01"/>
    <w:rsid w:val="004F0826"/>
    <w:rsid w:val="004F1EAA"/>
    <w:rsid w:val="004F2649"/>
    <w:rsid w:val="004F27DF"/>
    <w:rsid w:val="004F4A45"/>
    <w:rsid w:val="004F594B"/>
    <w:rsid w:val="004F5D05"/>
    <w:rsid w:val="004F6634"/>
    <w:rsid w:val="004F7241"/>
    <w:rsid w:val="00500994"/>
    <w:rsid w:val="005022F1"/>
    <w:rsid w:val="00503171"/>
    <w:rsid w:val="00506060"/>
    <w:rsid w:val="00506D97"/>
    <w:rsid w:val="00507AF5"/>
    <w:rsid w:val="005110BC"/>
    <w:rsid w:val="0051369E"/>
    <w:rsid w:val="0051469E"/>
    <w:rsid w:val="005151D2"/>
    <w:rsid w:val="005209F4"/>
    <w:rsid w:val="005252D5"/>
    <w:rsid w:val="00534DA0"/>
    <w:rsid w:val="00535030"/>
    <w:rsid w:val="005376E1"/>
    <w:rsid w:val="00540EF4"/>
    <w:rsid w:val="0054183B"/>
    <w:rsid w:val="00543E6C"/>
    <w:rsid w:val="00545E22"/>
    <w:rsid w:val="00545EAB"/>
    <w:rsid w:val="005468D2"/>
    <w:rsid w:val="00546DC4"/>
    <w:rsid w:val="00546DCA"/>
    <w:rsid w:val="00547A4C"/>
    <w:rsid w:val="005506D7"/>
    <w:rsid w:val="005546B2"/>
    <w:rsid w:val="005569F0"/>
    <w:rsid w:val="00557858"/>
    <w:rsid w:val="00557AE5"/>
    <w:rsid w:val="00561D46"/>
    <w:rsid w:val="005649CF"/>
    <w:rsid w:val="00564B4C"/>
    <w:rsid w:val="00565087"/>
    <w:rsid w:val="00565530"/>
    <w:rsid w:val="0056573F"/>
    <w:rsid w:val="00566244"/>
    <w:rsid w:val="0056661A"/>
    <w:rsid w:val="00571EF0"/>
    <w:rsid w:val="0057654B"/>
    <w:rsid w:val="00580B11"/>
    <w:rsid w:val="005814E3"/>
    <w:rsid w:val="00581941"/>
    <w:rsid w:val="00581AFF"/>
    <w:rsid w:val="00583105"/>
    <w:rsid w:val="0058394D"/>
    <w:rsid w:val="00583F9B"/>
    <w:rsid w:val="00584167"/>
    <w:rsid w:val="00586928"/>
    <w:rsid w:val="0058787F"/>
    <w:rsid w:val="0059000D"/>
    <w:rsid w:val="005921CE"/>
    <w:rsid w:val="00592A31"/>
    <w:rsid w:val="00592EE9"/>
    <w:rsid w:val="005935C6"/>
    <w:rsid w:val="00595D15"/>
    <w:rsid w:val="00596599"/>
    <w:rsid w:val="005967C3"/>
    <w:rsid w:val="00597839"/>
    <w:rsid w:val="005A16DC"/>
    <w:rsid w:val="005A1848"/>
    <w:rsid w:val="005A25D2"/>
    <w:rsid w:val="005A403F"/>
    <w:rsid w:val="005A525F"/>
    <w:rsid w:val="005B0554"/>
    <w:rsid w:val="005B2EA4"/>
    <w:rsid w:val="005B3245"/>
    <w:rsid w:val="005C0FDB"/>
    <w:rsid w:val="005C106E"/>
    <w:rsid w:val="005C1BF3"/>
    <w:rsid w:val="005C2293"/>
    <w:rsid w:val="005C29C0"/>
    <w:rsid w:val="005C5AC8"/>
    <w:rsid w:val="005D06CF"/>
    <w:rsid w:val="005D0A67"/>
    <w:rsid w:val="005D1255"/>
    <w:rsid w:val="005D343C"/>
    <w:rsid w:val="005D5CCA"/>
    <w:rsid w:val="005D762D"/>
    <w:rsid w:val="005E36C3"/>
    <w:rsid w:val="005E5F83"/>
    <w:rsid w:val="005F2F95"/>
    <w:rsid w:val="005F4674"/>
    <w:rsid w:val="005F5C79"/>
    <w:rsid w:val="00600984"/>
    <w:rsid w:val="006028B1"/>
    <w:rsid w:val="00603723"/>
    <w:rsid w:val="00605848"/>
    <w:rsid w:val="00605D99"/>
    <w:rsid w:val="00611566"/>
    <w:rsid w:val="006120AA"/>
    <w:rsid w:val="00613736"/>
    <w:rsid w:val="0061462C"/>
    <w:rsid w:val="00615898"/>
    <w:rsid w:val="00616F25"/>
    <w:rsid w:val="00623A07"/>
    <w:rsid w:val="00625433"/>
    <w:rsid w:val="00625DC8"/>
    <w:rsid w:val="00626E03"/>
    <w:rsid w:val="00627AB0"/>
    <w:rsid w:val="006314F4"/>
    <w:rsid w:val="00633831"/>
    <w:rsid w:val="00633917"/>
    <w:rsid w:val="00633D79"/>
    <w:rsid w:val="006428E0"/>
    <w:rsid w:val="00642BD2"/>
    <w:rsid w:val="0064349F"/>
    <w:rsid w:val="00645F15"/>
    <w:rsid w:val="00646D99"/>
    <w:rsid w:val="0064721B"/>
    <w:rsid w:val="006475B9"/>
    <w:rsid w:val="006516F9"/>
    <w:rsid w:val="006520B4"/>
    <w:rsid w:val="00653361"/>
    <w:rsid w:val="0065488B"/>
    <w:rsid w:val="00654974"/>
    <w:rsid w:val="006550E8"/>
    <w:rsid w:val="00655EB0"/>
    <w:rsid w:val="00656910"/>
    <w:rsid w:val="0066204B"/>
    <w:rsid w:val="0066266E"/>
    <w:rsid w:val="00664B16"/>
    <w:rsid w:val="006653BE"/>
    <w:rsid w:val="00665F61"/>
    <w:rsid w:val="00667974"/>
    <w:rsid w:val="00671162"/>
    <w:rsid w:val="00673172"/>
    <w:rsid w:val="006741CC"/>
    <w:rsid w:val="006776D1"/>
    <w:rsid w:val="006806B5"/>
    <w:rsid w:val="00680746"/>
    <w:rsid w:val="00680BE7"/>
    <w:rsid w:val="00680F6C"/>
    <w:rsid w:val="0068143A"/>
    <w:rsid w:val="00685587"/>
    <w:rsid w:val="00685F26"/>
    <w:rsid w:val="00692E27"/>
    <w:rsid w:val="00695C9D"/>
    <w:rsid w:val="00697186"/>
    <w:rsid w:val="006A0B35"/>
    <w:rsid w:val="006A28E7"/>
    <w:rsid w:val="006B19D5"/>
    <w:rsid w:val="006B1A23"/>
    <w:rsid w:val="006B1C18"/>
    <w:rsid w:val="006B5155"/>
    <w:rsid w:val="006B51AB"/>
    <w:rsid w:val="006B5CC4"/>
    <w:rsid w:val="006B6C1A"/>
    <w:rsid w:val="006C115F"/>
    <w:rsid w:val="006C2F98"/>
    <w:rsid w:val="006C3277"/>
    <w:rsid w:val="006C48CB"/>
    <w:rsid w:val="006C66D8"/>
    <w:rsid w:val="006C7481"/>
    <w:rsid w:val="006D1E24"/>
    <w:rsid w:val="006D4791"/>
    <w:rsid w:val="006D5298"/>
    <w:rsid w:val="006D6055"/>
    <w:rsid w:val="006D6AA5"/>
    <w:rsid w:val="006E0DAD"/>
    <w:rsid w:val="006E404C"/>
    <w:rsid w:val="006E6FCE"/>
    <w:rsid w:val="006F0DA1"/>
    <w:rsid w:val="006F141E"/>
    <w:rsid w:val="006F24A0"/>
    <w:rsid w:val="006F2761"/>
    <w:rsid w:val="006F3924"/>
    <w:rsid w:val="006F6A2C"/>
    <w:rsid w:val="00700604"/>
    <w:rsid w:val="00702306"/>
    <w:rsid w:val="00702A2D"/>
    <w:rsid w:val="007054E8"/>
    <w:rsid w:val="007110A7"/>
    <w:rsid w:val="00712B4B"/>
    <w:rsid w:val="00714643"/>
    <w:rsid w:val="007146E3"/>
    <w:rsid w:val="00715F84"/>
    <w:rsid w:val="007176DB"/>
    <w:rsid w:val="007201A8"/>
    <w:rsid w:val="007202FD"/>
    <w:rsid w:val="007233DA"/>
    <w:rsid w:val="00726ECF"/>
    <w:rsid w:val="00731E7A"/>
    <w:rsid w:val="00734A5B"/>
    <w:rsid w:val="00740410"/>
    <w:rsid w:val="00740732"/>
    <w:rsid w:val="007442BE"/>
    <w:rsid w:val="00744E76"/>
    <w:rsid w:val="00745401"/>
    <w:rsid w:val="00745449"/>
    <w:rsid w:val="00745D68"/>
    <w:rsid w:val="00745DF4"/>
    <w:rsid w:val="00746B7B"/>
    <w:rsid w:val="007474EF"/>
    <w:rsid w:val="00751CA3"/>
    <w:rsid w:val="00751E84"/>
    <w:rsid w:val="007546F4"/>
    <w:rsid w:val="00755597"/>
    <w:rsid w:val="00755CCE"/>
    <w:rsid w:val="00755D58"/>
    <w:rsid w:val="00757D40"/>
    <w:rsid w:val="00761E70"/>
    <w:rsid w:val="00763A99"/>
    <w:rsid w:val="00765BD6"/>
    <w:rsid w:val="00766007"/>
    <w:rsid w:val="00771220"/>
    <w:rsid w:val="00772D0D"/>
    <w:rsid w:val="00773A5C"/>
    <w:rsid w:val="00781F0F"/>
    <w:rsid w:val="00783CF8"/>
    <w:rsid w:val="00783E47"/>
    <w:rsid w:val="0078426D"/>
    <w:rsid w:val="00785A41"/>
    <w:rsid w:val="00785BC3"/>
    <w:rsid w:val="0078727C"/>
    <w:rsid w:val="00794703"/>
    <w:rsid w:val="007A0BE6"/>
    <w:rsid w:val="007A0D95"/>
    <w:rsid w:val="007A2227"/>
    <w:rsid w:val="007A2E8D"/>
    <w:rsid w:val="007A6868"/>
    <w:rsid w:val="007A6DD5"/>
    <w:rsid w:val="007A7A31"/>
    <w:rsid w:val="007B18D8"/>
    <w:rsid w:val="007B3F32"/>
    <w:rsid w:val="007C023C"/>
    <w:rsid w:val="007C08AA"/>
    <w:rsid w:val="007C095F"/>
    <w:rsid w:val="007C2068"/>
    <w:rsid w:val="007C20EA"/>
    <w:rsid w:val="007C2E16"/>
    <w:rsid w:val="007C367C"/>
    <w:rsid w:val="007C671B"/>
    <w:rsid w:val="007D4B8E"/>
    <w:rsid w:val="007D6C48"/>
    <w:rsid w:val="007E0D24"/>
    <w:rsid w:val="007E0E7C"/>
    <w:rsid w:val="007E3F64"/>
    <w:rsid w:val="007E5ACF"/>
    <w:rsid w:val="007E7FBA"/>
    <w:rsid w:val="007F3BC4"/>
    <w:rsid w:val="007F5A11"/>
    <w:rsid w:val="007F5F41"/>
    <w:rsid w:val="00800700"/>
    <w:rsid w:val="008028A4"/>
    <w:rsid w:val="008031D2"/>
    <w:rsid w:val="00803572"/>
    <w:rsid w:val="00805D37"/>
    <w:rsid w:val="008068B6"/>
    <w:rsid w:val="0080787A"/>
    <w:rsid w:val="00807D54"/>
    <w:rsid w:val="00811608"/>
    <w:rsid w:val="00812A8E"/>
    <w:rsid w:val="00812BCC"/>
    <w:rsid w:val="00814B79"/>
    <w:rsid w:val="00815DB9"/>
    <w:rsid w:val="00815DBE"/>
    <w:rsid w:val="00816D4D"/>
    <w:rsid w:val="00820A93"/>
    <w:rsid w:val="00822ADD"/>
    <w:rsid w:val="0082399C"/>
    <w:rsid w:val="00823F2B"/>
    <w:rsid w:val="008268CE"/>
    <w:rsid w:val="008272C7"/>
    <w:rsid w:val="008314F0"/>
    <w:rsid w:val="00831B65"/>
    <w:rsid w:val="00832257"/>
    <w:rsid w:val="00834AD1"/>
    <w:rsid w:val="008353F8"/>
    <w:rsid w:val="00837BD5"/>
    <w:rsid w:val="00843911"/>
    <w:rsid w:val="00843BD9"/>
    <w:rsid w:val="008442AE"/>
    <w:rsid w:val="00844BBD"/>
    <w:rsid w:val="008525F5"/>
    <w:rsid w:val="00852C45"/>
    <w:rsid w:val="008531D2"/>
    <w:rsid w:val="008536CA"/>
    <w:rsid w:val="008610FC"/>
    <w:rsid w:val="0086448B"/>
    <w:rsid w:val="00864BF3"/>
    <w:rsid w:val="0086539A"/>
    <w:rsid w:val="00865FF5"/>
    <w:rsid w:val="008663F0"/>
    <w:rsid w:val="00866455"/>
    <w:rsid w:val="00867139"/>
    <w:rsid w:val="0086716D"/>
    <w:rsid w:val="0087443D"/>
    <w:rsid w:val="008768CA"/>
    <w:rsid w:val="00877F26"/>
    <w:rsid w:val="00880559"/>
    <w:rsid w:val="00881B80"/>
    <w:rsid w:val="00883564"/>
    <w:rsid w:val="008840FF"/>
    <w:rsid w:val="00884944"/>
    <w:rsid w:val="00886976"/>
    <w:rsid w:val="00886E81"/>
    <w:rsid w:val="00886F47"/>
    <w:rsid w:val="00887DD4"/>
    <w:rsid w:val="00895370"/>
    <w:rsid w:val="00895C2F"/>
    <w:rsid w:val="008A14F1"/>
    <w:rsid w:val="008A1F7A"/>
    <w:rsid w:val="008A264E"/>
    <w:rsid w:val="008A73CC"/>
    <w:rsid w:val="008A7413"/>
    <w:rsid w:val="008B0648"/>
    <w:rsid w:val="008B0BF7"/>
    <w:rsid w:val="008B2259"/>
    <w:rsid w:val="008B31F0"/>
    <w:rsid w:val="008B36A2"/>
    <w:rsid w:val="008B5A23"/>
    <w:rsid w:val="008B7A6D"/>
    <w:rsid w:val="008C1D10"/>
    <w:rsid w:val="008C3221"/>
    <w:rsid w:val="008D146B"/>
    <w:rsid w:val="008D4234"/>
    <w:rsid w:val="008D46A3"/>
    <w:rsid w:val="008D571A"/>
    <w:rsid w:val="008D6DA9"/>
    <w:rsid w:val="008D7B95"/>
    <w:rsid w:val="008D7E62"/>
    <w:rsid w:val="008E1988"/>
    <w:rsid w:val="008E1DEF"/>
    <w:rsid w:val="008E3509"/>
    <w:rsid w:val="008E361B"/>
    <w:rsid w:val="008E4342"/>
    <w:rsid w:val="008E4E8D"/>
    <w:rsid w:val="008E54CA"/>
    <w:rsid w:val="008E7EF2"/>
    <w:rsid w:val="008F0251"/>
    <w:rsid w:val="008F19F9"/>
    <w:rsid w:val="008F32DB"/>
    <w:rsid w:val="008F48CF"/>
    <w:rsid w:val="008F7F02"/>
    <w:rsid w:val="00900F25"/>
    <w:rsid w:val="009026F6"/>
    <w:rsid w:val="0090271F"/>
    <w:rsid w:val="009057EE"/>
    <w:rsid w:val="00906800"/>
    <w:rsid w:val="0091628C"/>
    <w:rsid w:val="009167F5"/>
    <w:rsid w:val="0091687F"/>
    <w:rsid w:val="00916B4F"/>
    <w:rsid w:val="009175D3"/>
    <w:rsid w:val="00921168"/>
    <w:rsid w:val="00922A02"/>
    <w:rsid w:val="009230AF"/>
    <w:rsid w:val="009234AF"/>
    <w:rsid w:val="009243C7"/>
    <w:rsid w:val="009244B2"/>
    <w:rsid w:val="009245B7"/>
    <w:rsid w:val="00926A7C"/>
    <w:rsid w:val="00926D86"/>
    <w:rsid w:val="00931061"/>
    <w:rsid w:val="009312D2"/>
    <w:rsid w:val="00933DF8"/>
    <w:rsid w:val="00933E02"/>
    <w:rsid w:val="0093444E"/>
    <w:rsid w:val="009368F7"/>
    <w:rsid w:val="00937E12"/>
    <w:rsid w:val="00942EC2"/>
    <w:rsid w:val="00944A41"/>
    <w:rsid w:val="00954CCD"/>
    <w:rsid w:val="00961B32"/>
    <w:rsid w:val="0096225D"/>
    <w:rsid w:val="00963705"/>
    <w:rsid w:val="009661A6"/>
    <w:rsid w:val="009664FF"/>
    <w:rsid w:val="0097004A"/>
    <w:rsid w:val="009700FD"/>
    <w:rsid w:val="00972DE9"/>
    <w:rsid w:val="00974BB0"/>
    <w:rsid w:val="00974D9E"/>
    <w:rsid w:val="00974F64"/>
    <w:rsid w:val="00977040"/>
    <w:rsid w:val="009802BA"/>
    <w:rsid w:val="00980D60"/>
    <w:rsid w:val="00983994"/>
    <w:rsid w:val="0099116A"/>
    <w:rsid w:val="009957D3"/>
    <w:rsid w:val="00997F3F"/>
    <w:rsid w:val="009A2AEF"/>
    <w:rsid w:val="009A3DD8"/>
    <w:rsid w:val="009A4250"/>
    <w:rsid w:val="009B04B1"/>
    <w:rsid w:val="009B07CD"/>
    <w:rsid w:val="009B0950"/>
    <w:rsid w:val="009B6A03"/>
    <w:rsid w:val="009C0FC4"/>
    <w:rsid w:val="009C229E"/>
    <w:rsid w:val="009C3AFC"/>
    <w:rsid w:val="009C6446"/>
    <w:rsid w:val="009C6B5B"/>
    <w:rsid w:val="009C7434"/>
    <w:rsid w:val="009D120F"/>
    <w:rsid w:val="009D148B"/>
    <w:rsid w:val="009D2CFC"/>
    <w:rsid w:val="009D3482"/>
    <w:rsid w:val="009D3E41"/>
    <w:rsid w:val="009D547F"/>
    <w:rsid w:val="009E444F"/>
    <w:rsid w:val="009E5800"/>
    <w:rsid w:val="009E5912"/>
    <w:rsid w:val="009E6120"/>
    <w:rsid w:val="009E71C1"/>
    <w:rsid w:val="009E7A4D"/>
    <w:rsid w:val="009F0F95"/>
    <w:rsid w:val="009F1CA2"/>
    <w:rsid w:val="009F2A03"/>
    <w:rsid w:val="009F2DA3"/>
    <w:rsid w:val="009F62EC"/>
    <w:rsid w:val="009F6E03"/>
    <w:rsid w:val="009F6E12"/>
    <w:rsid w:val="00A00A04"/>
    <w:rsid w:val="00A01E59"/>
    <w:rsid w:val="00A0254A"/>
    <w:rsid w:val="00A03F3D"/>
    <w:rsid w:val="00A04540"/>
    <w:rsid w:val="00A04827"/>
    <w:rsid w:val="00A06A73"/>
    <w:rsid w:val="00A1022E"/>
    <w:rsid w:val="00A10F02"/>
    <w:rsid w:val="00A113FE"/>
    <w:rsid w:val="00A122CF"/>
    <w:rsid w:val="00A13F60"/>
    <w:rsid w:val="00A14239"/>
    <w:rsid w:val="00A14B2B"/>
    <w:rsid w:val="00A15202"/>
    <w:rsid w:val="00A230B2"/>
    <w:rsid w:val="00A325B1"/>
    <w:rsid w:val="00A34058"/>
    <w:rsid w:val="00A34A9A"/>
    <w:rsid w:val="00A354E8"/>
    <w:rsid w:val="00A3627C"/>
    <w:rsid w:val="00A36BCE"/>
    <w:rsid w:val="00A41AF6"/>
    <w:rsid w:val="00A43498"/>
    <w:rsid w:val="00A43EF3"/>
    <w:rsid w:val="00A45FE2"/>
    <w:rsid w:val="00A46022"/>
    <w:rsid w:val="00A47851"/>
    <w:rsid w:val="00A5010F"/>
    <w:rsid w:val="00A51764"/>
    <w:rsid w:val="00A5239F"/>
    <w:rsid w:val="00A52411"/>
    <w:rsid w:val="00A53724"/>
    <w:rsid w:val="00A53D4C"/>
    <w:rsid w:val="00A558DF"/>
    <w:rsid w:val="00A559EF"/>
    <w:rsid w:val="00A5684F"/>
    <w:rsid w:val="00A570AB"/>
    <w:rsid w:val="00A575A8"/>
    <w:rsid w:val="00A61056"/>
    <w:rsid w:val="00A632BB"/>
    <w:rsid w:val="00A63871"/>
    <w:rsid w:val="00A64C40"/>
    <w:rsid w:val="00A70614"/>
    <w:rsid w:val="00A70BEF"/>
    <w:rsid w:val="00A7177C"/>
    <w:rsid w:val="00A73D42"/>
    <w:rsid w:val="00A74817"/>
    <w:rsid w:val="00A7565B"/>
    <w:rsid w:val="00A8104D"/>
    <w:rsid w:val="00A82346"/>
    <w:rsid w:val="00A82CA1"/>
    <w:rsid w:val="00A83D72"/>
    <w:rsid w:val="00A8485E"/>
    <w:rsid w:val="00A9065B"/>
    <w:rsid w:val="00A92A9A"/>
    <w:rsid w:val="00A96290"/>
    <w:rsid w:val="00A9671C"/>
    <w:rsid w:val="00A96FB9"/>
    <w:rsid w:val="00A973D8"/>
    <w:rsid w:val="00AA13E2"/>
    <w:rsid w:val="00AA31D3"/>
    <w:rsid w:val="00AA3483"/>
    <w:rsid w:val="00AA5E39"/>
    <w:rsid w:val="00AA67B3"/>
    <w:rsid w:val="00AB21D9"/>
    <w:rsid w:val="00AB2E81"/>
    <w:rsid w:val="00AB31B6"/>
    <w:rsid w:val="00AB6C35"/>
    <w:rsid w:val="00AC040A"/>
    <w:rsid w:val="00AC178C"/>
    <w:rsid w:val="00AC1FA8"/>
    <w:rsid w:val="00AC4BFF"/>
    <w:rsid w:val="00AC7061"/>
    <w:rsid w:val="00AC790E"/>
    <w:rsid w:val="00AD0ACD"/>
    <w:rsid w:val="00AD0C4D"/>
    <w:rsid w:val="00AD1C92"/>
    <w:rsid w:val="00AD3879"/>
    <w:rsid w:val="00AD7AB1"/>
    <w:rsid w:val="00AE040B"/>
    <w:rsid w:val="00AE0477"/>
    <w:rsid w:val="00AE06B0"/>
    <w:rsid w:val="00AE1969"/>
    <w:rsid w:val="00AE1D17"/>
    <w:rsid w:val="00AE4309"/>
    <w:rsid w:val="00AF3271"/>
    <w:rsid w:val="00AF3C64"/>
    <w:rsid w:val="00AF6366"/>
    <w:rsid w:val="00B00D9F"/>
    <w:rsid w:val="00B00FC1"/>
    <w:rsid w:val="00B023C5"/>
    <w:rsid w:val="00B03101"/>
    <w:rsid w:val="00B04677"/>
    <w:rsid w:val="00B05FE9"/>
    <w:rsid w:val="00B060A7"/>
    <w:rsid w:val="00B06EC1"/>
    <w:rsid w:val="00B075FF"/>
    <w:rsid w:val="00B106C3"/>
    <w:rsid w:val="00B114D3"/>
    <w:rsid w:val="00B12712"/>
    <w:rsid w:val="00B151BE"/>
    <w:rsid w:val="00B15449"/>
    <w:rsid w:val="00B1576F"/>
    <w:rsid w:val="00B16CCF"/>
    <w:rsid w:val="00B175ED"/>
    <w:rsid w:val="00B20769"/>
    <w:rsid w:val="00B21FDB"/>
    <w:rsid w:val="00B22A1E"/>
    <w:rsid w:val="00B23A4D"/>
    <w:rsid w:val="00B26CB3"/>
    <w:rsid w:val="00B26CCF"/>
    <w:rsid w:val="00B31BBA"/>
    <w:rsid w:val="00B31C63"/>
    <w:rsid w:val="00B32B05"/>
    <w:rsid w:val="00B33815"/>
    <w:rsid w:val="00B33E84"/>
    <w:rsid w:val="00B356C0"/>
    <w:rsid w:val="00B35A7C"/>
    <w:rsid w:val="00B3671D"/>
    <w:rsid w:val="00B367EE"/>
    <w:rsid w:val="00B36A57"/>
    <w:rsid w:val="00B36E5A"/>
    <w:rsid w:val="00B37D83"/>
    <w:rsid w:val="00B403B3"/>
    <w:rsid w:val="00B4126F"/>
    <w:rsid w:val="00B419A4"/>
    <w:rsid w:val="00B41AA1"/>
    <w:rsid w:val="00B41E66"/>
    <w:rsid w:val="00B421F2"/>
    <w:rsid w:val="00B455BE"/>
    <w:rsid w:val="00B4629E"/>
    <w:rsid w:val="00B47FD1"/>
    <w:rsid w:val="00B52126"/>
    <w:rsid w:val="00B528E2"/>
    <w:rsid w:val="00B55E03"/>
    <w:rsid w:val="00B600F8"/>
    <w:rsid w:val="00B6113E"/>
    <w:rsid w:val="00B62C44"/>
    <w:rsid w:val="00B62D2E"/>
    <w:rsid w:val="00B643EA"/>
    <w:rsid w:val="00B65110"/>
    <w:rsid w:val="00B65A33"/>
    <w:rsid w:val="00B71473"/>
    <w:rsid w:val="00B729FF"/>
    <w:rsid w:val="00B74DEC"/>
    <w:rsid w:val="00B75553"/>
    <w:rsid w:val="00B7686C"/>
    <w:rsid w:val="00B7710D"/>
    <w:rsid w:val="00B81F83"/>
    <w:rsid w:val="00B82AF1"/>
    <w:rsid w:val="00B84530"/>
    <w:rsid w:val="00B858DB"/>
    <w:rsid w:val="00B85923"/>
    <w:rsid w:val="00B85C8E"/>
    <w:rsid w:val="00B86635"/>
    <w:rsid w:val="00B903C2"/>
    <w:rsid w:val="00B91836"/>
    <w:rsid w:val="00B93022"/>
    <w:rsid w:val="00B958F1"/>
    <w:rsid w:val="00B9597D"/>
    <w:rsid w:val="00B967EB"/>
    <w:rsid w:val="00B96C01"/>
    <w:rsid w:val="00B96C86"/>
    <w:rsid w:val="00B97B12"/>
    <w:rsid w:val="00BA0577"/>
    <w:rsid w:val="00BA14C7"/>
    <w:rsid w:val="00BA247D"/>
    <w:rsid w:val="00BA66B7"/>
    <w:rsid w:val="00BA6CA4"/>
    <w:rsid w:val="00BB0168"/>
    <w:rsid w:val="00BB0FC7"/>
    <w:rsid w:val="00BB148A"/>
    <w:rsid w:val="00BB17FC"/>
    <w:rsid w:val="00BB2E05"/>
    <w:rsid w:val="00BB3434"/>
    <w:rsid w:val="00BC4AB5"/>
    <w:rsid w:val="00BC4D65"/>
    <w:rsid w:val="00BC7898"/>
    <w:rsid w:val="00BD0A57"/>
    <w:rsid w:val="00BD0D87"/>
    <w:rsid w:val="00BD286F"/>
    <w:rsid w:val="00BD609F"/>
    <w:rsid w:val="00BE0318"/>
    <w:rsid w:val="00BE031A"/>
    <w:rsid w:val="00BE460B"/>
    <w:rsid w:val="00BE4852"/>
    <w:rsid w:val="00BE5542"/>
    <w:rsid w:val="00BE749D"/>
    <w:rsid w:val="00BF021E"/>
    <w:rsid w:val="00BF372D"/>
    <w:rsid w:val="00BF4D83"/>
    <w:rsid w:val="00BF6645"/>
    <w:rsid w:val="00BF7487"/>
    <w:rsid w:val="00C013D6"/>
    <w:rsid w:val="00C02A59"/>
    <w:rsid w:val="00C0756C"/>
    <w:rsid w:val="00C10CB9"/>
    <w:rsid w:val="00C10D87"/>
    <w:rsid w:val="00C12B51"/>
    <w:rsid w:val="00C139A8"/>
    <w:rsid w:val="00C16CAB"/>
    <w:rsid w:val="00C16CDA"/>
    <w:rsid w:val="00C17F2A"/>
    <w:rsid w:val="00C23181"/>
    <w:rsid w:val="00C2422B"/>
    <w:rsid w:val="00C24281"/>
    <w:rsid w:val="00C2462E"/>
    <w:rsid w:val="00C2575A"/>
    <w:rsid w:val="00C31AA4"/>
    <w:rsid w:val="00C32D15"/>
    <w:rsid w:val="00C33045"/>
    <w:rsid w:val="00C33079"/>
    <w:rsid w:val="00C33BE9"/>
    <w:rsid w:val="00C34A3D"/>
    <w:rsid w:val="00C43548"/>
    <w:rsid w:val="00C437CD"/>
    <w:rsid w:val="00C4642A"/>
    <w:rsid w:val="00C47421"/>
    <w:rsid w:val="00C47A59"/>
    <w:rsid w:val="00C50588"/>
    <w:rsid w:val="00C505FD"/>
    <w:rsid w:val="00C522DE"/>
    <w:rsid w:val="00C523F4"/>
    <w:rsid w:val="00C531D1"/>
    <w:rsid w:val="00C53207"/>
    <w:rsid w:val="00C57DCA"/>
    <w:rsid w:val="00C608C8"/>
    <w:rsid w:val="00C60C7F"/>
    <w:rsid w:val="00C60F8F"/>
    <w:rsid w:val="00C61E64"/>
    <w:rsid w:val="00C659DA"/>
    <w:rsid w:val="00C67C94"/>
    <w:rsid w:val="00C70261"/>
    <w:rsid w:val="00C70C82"/>
    <w:rsid w:val="00C720DE"/>
    <w:rsid w:val="00C723AC"/>
    <w:rsid w:val="00C7376F"/>
    <w:rsid w:val="00C737CC"/>
    <w:rsid w:val="00C73B15"/>
    <w:rsid w:val="00C828B8"/>
    <w:rsid w:val="00C83A13"/>
    <w:rsid w:val="00C84418"/>
    <w:rsid w:val="00C849E3"/>
    <w:rsid w:val="00C85185"/>
    <w:rsid w:val="00C8570A"/>
    <w:rsid w:val="00C905FB"/>
    <w:rsid w:val="00C91043"/>
    <w:rsid w:val="00C91888"/>
    <w:rsid w:val="00C92312"/>
    <w:rsid w:val="00C9322B"/>
    <w:rsid w:val="00C95D09"/>
    <w:rsid w:val="00C960F6"/>
    <w:rsid w:val="00C97E02"/>
    <w:rsid w:val="00CA1D01"/>
    <w:rsid w:val="00CA38D9"/>
    <w:rsid w:val="00CA3D0C"/>
    <w:rsid w:val="00CA5C0D"/>
    <w:rsid w:val="00CA7F1B"/>
    <w:rsid w:val="00CB2593"/>
    <w:rsid w:val="00CB4AEE"/>
    <w:rsid w:val="00CB4FB2"/>
    <w:rsid w:val="00CB5563"/>
    <w:rsid w:val="00CB69BA"/>
    <w:rsid w:val="00CB6F70"/>
    <w:rsid w:val="00CB7E17"/>
    <w:rsid w:val="00CC1E29"/>
    <w:rsid w:val="00CC29CE"/>
    <w:rsid w:val="00CC40FA"/>
    <w:rsid w:val="00CC559E"/>
    <w:rsid w:val="00CD237E"/>
    <w:rsid w:val="00CD2747"/>
    <w:rsid w:val="00CD3CC5"/>
    <w:rsid w:val="00CD4C7B"/>
    <w:rsid w:val="00CD4D94"/>
    <w:rsid w:val="00CD747B"/>
    <w:rsid w:val="00CD7510"/>
    <w:rsid w:val="00CE0A31"/>
    <w:rsid w:val="00CE1A97"/>
    <w:rsid w:val="00CE2303"/>
    <w:rsid w:val="00CE2626"/>
    <w:rsid w:val="00CE3FEC"/>
    <w:rsid w:val="00CE4AA6"/>
    <w:rsid w:val="00CE58A8"/>
    <w:rsid w:val="00CE6BBF"/>
    <w:rsid w:val="00CE6C7A"/>
    <w:rsid w:val="00CF14BD"/>
    <w:rsid w:val="00CF18E5"/>
    <w:rsid w:val="00CF4274"/>
    <w:rsid w:val="00D0150E"/>
    <w:rsid w:val="00D049AA"/>
    <w:rsid w:val="00D072A3"/>
    <w:rsid w:val="00D13E63"/>
    <w:rsid w:val="00D1473D"/>
    <w:rsid w:val="00D14C20"/>
    <w:rsid w:val="00D14E08"/>
    <w:rsid w:val="00D15120"/>
    <w:rsid w:val="00D203BA"/>
    <w:rsid w:val="00D20564"/>
    <w:rsid w:val="00D22509"/>
    <w:rsid w:val="00D24BEF"/>
    <w:rsid w:val="00D24D09"/>
    <w:rsid w:val="00D26251"/>
    <w:rsid w:val="00D26C14"/>
    <w:rsid w:val="00D26C7D"/>
    <w:rsid w:val="00D271F9"/>
    <w:rsid w:val="00D30966"/>
    <w:rsid w:val="00D30BCB"/>
    <w:rsid w:val="00D30C3E"/>
    <w:rsid w:val="00D338A9"/>
    <w:rsid w:val="00D35B9D"/>
    <w:rsid w:val="00D37F9D"/>
    <w:rsid w:val="00D41DCB"/>
    <w:rsid w:val="00D4467B"/>
    <w:rsid w:val="00D45204"/>
    <w:rsid w:val="00D47558"/>
    <w:rsid w:val="00D50815"/>
    <w:rsid w:val="00D51CA1"/>
    <w:rsid w:val="00D55CDC"/>
    <w:rsid w:val="00D56101"/>
    <w:rsid w:val="00D56297"/>
    <w:rsid w:val="00D633AC"/>
    <w:rsid w:val="00D64202"/>
    <w:rsid w:val="00D6677E"/>
    <w:rsid w:val="00D70829"/>
    <w:rsid w:val="00D70CC2"/>
    <w:rsid w:val="00D7226E"/>
    <w:rsid w:val="00D738D6"/>
    <w:rsid w:val="00D7766E"/>
    <w:rsid w:val="00D8059B"/>
    <w:rsid w:val="00D80795"/>
    <w:rsid w:val="00D83270"/>
    <w:rsid w:val="00D84873"/>
    <w:rsid w:val="00D87E00"/>
    <w:rsid w:val="00D904BD"/>
    <w:rsid w:val="00D9134D"/>
    <w:rsid w:val="00D919E9"/>
    <w:rsid w:val="00D93277"/>
    <w:rsid w:val="00D93803"/>
    <w:rsid w:val="00D93A56"/>
    <w:rsid w:val="00D9422A"/>
    <w:rsid w:val="00D94F9F"/>
    <w:rsid w:val="00D95CF9"/>
    <w:rsid w:val="00D96D11"/>
    <w:rsid w:val="00D97702"/>
    <w:rsid w:val="00DA21AE"/>
    <w:rsid w:val="00DA2635"/>
    <w:rsid w:val="00DA2E3B"/>
    <w:rsid w:val="00DA3EDB"/>
    <w:rsid w:val="00DA7A03"/>
    <w:rsid w:val="00DB1147"/>
    <w:rsid w:val="00DB1818"/>
    <w:rsid w:val="00DB5C8B"/>
    <w:rsid w:val="00DB5EAD"/>
    <w:rsid w:val="00DB664A"/>
    <w:rsid w:val="00DB6CDF"/>
    <w:rsid w:val="00DB7A93"/>
    <w:rsid w:val="00DB7FE1"/>
    <w:rsid w:val="00DC1D94"/>
    <w:rsid w:val="00DC309B"/>
    <w:rsid w:val="00DC373B"/>
    <w:rsid w:val="00DC48A0"/>
    <w:rsid w:val="00DC4DA2"/>
    <w:rsid w:val="00DC58BA"/>
    <w:rsid w:val="00DD22FC"/>
    <w:rsid w:val="00DD550D"/>
    <w:rsid w:val="00DD650B"/>
    <w:rsid w:val="00DD6FA8"/>
    <w:rsid w:val="00DE0672"/>
    <w:rsid w:val="00DE2050"/>
    <w:rsid w:val="00DE7328"/>
    <w:rsid w:val="00DE7607"/>
    <w:rsid w:val="00DF2A8F"/>
    <w:rsid w:val="00DF3953"/>
    <w:rsid w:val="00DF416E"/>
    <w:rsid w:val="00DF59E1"/>
    <w:rsid w:val="00DF6A0F"/>
    <w:rsid w:val="00DF739E"/>
    <w:rsid w:val="00DF7931"/>
    <w:rsid w:val="00DF7965"/>
    <w:rsid w:val="00E001D3"/>
    <w:rsid w:val="00E023FD"/>
    <w:rsid w:val="00E02B91"/>
    <w:rsid w:val="00E03893"/>
    <w:rsid w:val="00E07450"/>
    <w:rsid w:val="00E100A1"/>
    <w:rsid w:val="00E10CBF"/>
    <w:rsid w:val="00E1182C"/>
    <w:rsid w:val="00E1240E"/>
    <w:rsid w:val="00E13C23"/>
    <w:rsid w:val="00E1575F"/>
    <w:rsid w:val="00E15AB1"/>
    <w:rsid w:val="00E15EBD"/>
    <w:rsid w:val="00E16739"/>
    <w:rsid w:val="00E2134C"/>
    <w:rsid w:val="00E223B2"/>
    <w:rsid w:val="00E245FD"/>
    <w:rsid w:val="00E24856"/>
    <w:rsid w:val="00E25F61"/>
    <w:rsid w:val="00E275A4"/>
    <w:rsid w:val="00E33458"/>
    <w:rsid w:val="00E341EC"/>
    <w:rsid w:val="00E349D7"/>
    <w:rsid w:val="00E4045F"/>
    <w:rsid w:val="00E453DE"/>
    <w:rsid w:val="00E454C7"/>
    <w:rsid w:val="00E45722"/>
    <w:rsid w:val="00E45832"/>
    <w:rsid w:val="00E47242"/>
    <w:rsid w:val="00E53962"/>
    <w:rsid w:val="00E5474E"/>
    <w:rsid w:val="00E553FE"/>
    <w:rsid w:val="00E6140C"/>
    <w:rsid w:val="00E622D3"/>
    <w:rsid w:val="00E62835"/>
    <w:rsid w:val="00E63184"/>
    <w:rsid w:val="00E638C9"/>
    <w:rsid w:val="00E66B9A"/>
    <w:rsid w:val="00E67834"/>
    <w:rsid w:val="00E67F5F"/>
    <w:rsid w:val="00E743E5"/>
    <w:rsid w:val="00E7504C"/>
    <w:rsid w:val="00E77645"/>
    <w:rsid w:val="00E779F0"/>
    <w:rsid w:val="00E77E70"/>
    <w:rsid w:val="00E80B82"/>
    <w:rsid w:val="00E80F1C"/>
    <w:rsid w:val="00E836C0"/>
    <w:rsid w:val="00E85882"/>
    <w:rsid w:val="00E86088"/>
    <w:rsid w:val="00E915F0"/>
    <w:rsid w:val="00E92666"/>
    <w:rsid w:val="00E92AC9"/>
    <w:rsid w:val="00E93DCB"/>
    <w:rsid w:val="00E93FE9"/>
    <w:rsid w:val="00E94250"/>
    <w:rsid w:val="00E9454B"/>
    <w:rsid w:val="00E94E9C"/>
    <w:rsid w:val="00E966EF"/>
    <w:rsid w:val="00E97A4F"/>
    <w:rsid w:val="00EA05AE"/>
    <w:rsid w:val="00EA07EA"/>
    <w:rsid w:val="00EA399D"/>
    <w:rsid w:val="00EA4600"/>
    <w:rsid w:val="00EA46D9"/>
    <w:rsid w:val="00EA50F9"/>
    <w:rsid w:val="00EA75F2"/>
    <w:rsid w:val="00EB2691"/>
    <w:rsid w:val="00EB2948"/>
    <w:rsid w:val="00EB70F9"/>
    <w:rsid w:val="00EC3DB3"/>
    <w:rsid w:val="00EC4A25"/>
    <w:rsid w:val="00EC7F8F"/>
    <w:rsid w:val="00ED1106"/>
    <w:rsid w:val="00ED4E8D"/>
    <w:rsid w:val="00EE0F99"/>
    <w:rsid w:val="00EE1156"/>
    <w:rsid w:val="00EE2C95"/>
    <w:rsid w:val="00EE31A3"/>
    <w:rsid w:val="00EE3DDE"/>
    <w:rsid w:val="00EE4C68"/>
    <w:rsid w:val="00EE4D6B"/>
    <w:rsid w:val="00EE4D8F"/>
    <w:rsid w:val="00EE61A4"/>
    <w:rsid w:val="00EE6A81"/>
    <w:rsid w:val="00EF1848"/>
    <w:rsid w:val="00EF2D5F"/>
    <w:rsid w:val="00EF42B4"/>
    <w:rsid w:val="00EF4D34"/>
    <w:rsid w:val="00EF53BF"/>
    <w:rsid w:val="00EF6B50"/>
    <w:rsid w:val="00EF7393"/>
    <w:rsid w:val="00F01DEA"/>
    <w:rsid w:val="00F025A2"/>
    <w:rsid w:val="00F04D86"/>
    <w:rsid w:val="00F05426"/>
    <w:rsid w:val="00F06CDE"/>
    <w:rsid w:val="00F07388"/>
    <w:rsid w:val="00F078C8"/>
    <w:rsid w:val="00F110DD"/>
    <w:rsid w:val="00F125D7"/>
    <w:rsid w:val="00F139BA"/>
    <w:rsid w:val="00F13C1D"/>
    <w:rsid w:val="00F14740"/>
    <w:rsid w:val="00F168B8"/>
    <w:rsid w:val="00F2026E"/>
    <w:rsid w:val="00F2210A"/>
    <w:rsid w:val="00F32066"/>
    <w:rsid w:val="00F32152"/>
    <w:rsid w:val="00F360F1"/>
    <w:rsid w:val="00F37743"/>
    <w:rsid w:val="00F419F4"/>
    <w:rsid w:val="00F45897"/>
    <w:rsid w:val="00F53872"/>
    <w:rsid w:val="00F539EF"/>
    <w:rsid w:val="00F54767"/>
    <w:rsid w:val="00F54A3D"/>
    <w:rsid w:val="00F56161"/>
    <w:rsid w:val="00F56962"/>
    <w:rsid w:val="00F56B69"/>
    <w:rsid w:val="00F57A8E"/>
    <w:rsid w:val="00F61B3C"/>
    <w:rsid w:val="00F6251B"/>
    <w:rsid w:val="00F643FC"/>
    <w:rsid w:val="00F649C7"/>
    <w:rsid w:val="00F653B8"/>
    <w:rsid w:val="00F6613D"/>
    <w:rsid w:val="00F67EA8"/>
    <w:rsid w:val="00F704A2"/>
    <w:rsid w:val="00F74314"/>
    <w:rsid w:val="00F743A2"/>
    <w:rsid w:val="00F746ED"/>
    <w:rsid w:val="00F75ECE"/>
    <w:rsid w:val="00F76F8F"/>
    <w:rsid w:val="00F774F3"/>
    <w:rsid w:val="00F80AC2"/>
    <w:rsid w:val="00F81833"/>
    <w:rsid w:val="00F81EFF"/>
    <w:rsid w:val="00F826F8"/>
    <w:rsid w:val="00F82E70"/>
    <w:rsid w:val="00F83E7E"/>
    <w:rsid w:val="00F86034"/>
    <w:rsid w:val="00F86180"/>
    <w:rsid w:val="00F909AE"/>
    <w:rsid w:val="00F93E68"/>
    <w:rsid w:val="00F944F2"/>
    <w:rsid w:val="00F94B2E"/>
    <w:rsid w:val="00F9595C"/>
    <w:rsid w:val="00F95998"/>
    <w:rsid w:val="00F96D43"/>
    <w:rsid w:val="00F96FDB"/>
    <w:rsid w:val="00F9789D"/>
    <w:rsid w:val="00FA1266"/>
    <w:rsid w:val="00FA156F"/>
    <w:rsid w:val="00FA1923"/>
    <w:rsid w:val="00FA270B"/>
    <w:rsid w:val="00FA5190"/>
    <w:rsid w:val="00FA5286"/>
    <w:rsid w:val="00FA5C44"/>
    <w:rsid w:val="00FA7EDB"/>
    <w:rsid w:val="00FB20BA"/>
    <w:rsid w:val="00FB66B2"/>
    <w:rsid w:val="00FB7208"/>
    <w:rsid w:val="00FC1192"/>
    <w:rsid w:val="00FC548B"/>
    <w:rsid w:val="00FC562B"/>
    <w:rsid w:val="00FC63BB"/>
    <w:rsid w:val="00FC6C6F"/>
    <w:rsid w:val="00FC7BF6"/>
    <w:rsid w:val="00FD00C4"/>
    <w:rsid w:val="00FD03D1"/>
    <w:rsid w:val="00FD08CC"/>
    <w:rsid w:val="00FD0924"/>
    <w:rsid w:val="00FD1732"/>
    <w:rsid w:val="00FD3A8D"/>
    <w:rsid w:val="00FD4976"/>
    <w:rsid w:val="00FD5503"/>
    <w:rsid w:val="00FD59F2"/>
    <w:rsid w:val="00FD5DB4"/>
    <w:rsid w:val="00FE3361"/>
    <w:rsid w:val="00FE4131"/>
    <w:rsid w:val="00FE59EF"/>
    <w:rsid w:val="00FE6BD2"/>
    <w:rsid w:val="00FF08F3"/>
    <w:rsid w:val="00FF0952"/>
    <w:rsid w:val="00FF1B57"/>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E92F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List Paragraph"/>
    <w:basedOn w:val="a"/>
    <w:link w:val="a8"/>
    <w:uiPriority w:val="34"/>
    <w:qFormat/>
    <w:rsid w:val="00171463"/>
    <w:pPr>
      <w:spacing w:after="0"/>
      <w:ind w:left="720"/>
      <w:contextualSpacing/>
    </w:pPr>
    <w:rPr>
      <w:rFonts w:eastAsia="SimSun"/>
      <w:sz w:val="24"/>
      <w:szCs w:val="24"/>
      <w:lang w:val="fi-FI" w:eastAsia="zh-CN"/>
    </w:rPr>
  </w:style>
  <w:style w:type="character" w:styleId="a9">
    <w:name w:val="annotation reference"/>
    <w:basedOn w:val="a0"/>
    <w:uiPriority w:val="99"/>
    <w:rsid w:val="00283F97"/>
    <w:rPr>
      <w:sz w:val="16"/>
      <w:szCs w:val="16"/>
    </w:rPr>
  </w:style>
  <w:style w:type="paragraph" w:styleId="aa">
    <w:name w:val="annotation text"/>
    <w:basedOn w:val="a"/>
    <w:link w:val="ab"/>
    <w:rsid w:val="00283F97"/>
  </w:style>
  <w:style w:type="character" w:customStyle="1" w:styleId="ab">
    <w:name w:val="コメント文字列 (文字)"/>
    <w:basedOn w:val="a0"/>
    <w:link w:val="aa"/>
    <w:rsid w:val="00283F97"/>
    <w:rPr>
      <w:lang w:eastAsia="en-US"/>
    </w:rPr>
  </w:style>
  <w:style w:type="paragraph" w:styleId="ac">
    <w:name w:val="annotation subject"/>
    <w:basedOn w:val="aa"/>
    <w:next w:val="aa"/>
    <w:link w:val="ad"/>
    <w:rsid w:val="00283F97"/>
    <w:rPr>
      <w:b/>
      <w:bCs/>
    </w:rPr>
  </w:style>
  <w:style w:type="character" w:customStyle="1" w:styleId="ad">
    <w:name w:val="コメント内容 (文字)"/>
    <w:basedOn w:val="ab"/>
    <w:link w:val="ac"/>
    <w:rsid w:val="00283F97"/>
    <w:rPr>
      <w:b/>
      <w:bCs/>
      <w:lang w:eastAsia="en-US"/>
    </w:rPr>
  </w:style>
  <w:style w:type="paragraph" w:styleId="ae">
    <w:name w:val="Balloon Text"/>
    <w:basedOn w:val="a"/>
    <w:link w:val="af"/>
    <w:rsid w:val="00283F97"/>
    <w:pPr>
      <w:spacing w:after="0"/>
    </w:pPr>
    <w:rPr>
      <w:rFonts w:ascii="Segoe UI" w:hAnsi="Segoe UI" w:cs="Segoe UI"/>
      <w:sz w:val="18"/>
      <w:szCs w:val="18"/>
    </w:rPr>
  </w:style>
  <w:style w:type="character" w:customStyle="1" w:styleId="af">
    <w:name w:val="吹き出し (文字)"/>
    <w:basedOn w:val="a0"/>
    <w:link w:val="ae"/>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0">
    <w:name w:val="caption"/>
    <w:basedOn w:val="a"/>
    <w:next w:val="a"/>
    <w:unhideWhenUsed/>
    <w:qFormat/>
    <w:rsid w:val="00C67C94"/>
    <w:pPr>
      <w:spacing w:after="200"/>
    </w:pPr>
    <w:rPr>
      <w:i/>
      <w:iCs/>
      <w:color w:val="44546A" w:themeColor="text2"/>
      <w:sz w:val="18"/>
      <w:szCs w:val="18"/>
    </w:rPr>
  </w:style>
  <w:style w:type="character" w:customStyle="1" w:styleId="a8">
    <w:name w:val="リスト段落 (文字)"/>
    <w:link w:val="a7"/>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af1">
    <w:name w:val="Placeholder Text"/>
    <w:basedOn w:val="a0"/>
    <w:uiPriority w:val="99"/>
    <w:semiHidden/>
    <w:rsid w:val="00135E4A"/>
    <w:rPr>
      <w:color w:val="808080"/>
    </w:rPr>
  </w:style>
  <w:style w:type="paragraph" w:customStyle="1" w:styleId="3GPP">
    <w:name w:val="3GPP 正文"/>
    <w:basedOn w:val="a"/>
    <w:link w:val="3GPPChar"/>
    <w:qFormat/>
    <w:rsid w:val="00172B4C"/>
    <w:rPr>
      <w:rFonts w:eastAsia="SimSun"/>
      <w:lang w:val="x-none" w:eastAsia="ja-JP"/>
    </w:rPr>
  </w:style>
  <w:style w:type="character" w:customStyle="1" w:styleId="3GPPChar">
    <w:name w:val="3GPP 正文 Char"/>
    <w:link w:val="3GPP"/>
    <w:rsid w:val="00172B4C"/>
    <w:rPr>
      <w:rFonts w:eastAsia="SimSun"/>
      <w:lang w:val="x-none" w:eastAsia="ja-JP"/>
    </w:rPr>
  </w:style>
  <w:style w:type="paragraph" w:styleId="af2">
    <w:name w:val="Body Text"/>
    <w:basedOn w:val="a"/>
    <w:link w:val="af3"/>
    <w:rsid w:val="00C0756C"/>
    <w:rPr>
      <w:rFonts w:eastAsia="SimSun"/>
    </w:rPr>
  </w:style>
  <w:style w:type="character" w:customStyle="1" w:styleId="af3">
    <w:name w:val="本文 (文字)"/>
    <w:basedOn w:val="a0"/>
    <w:link w:val="af2"/>
    <w:rsid w:val="00C0756C"/>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BB543-ADF2-4207-8B7D-2CC04580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791</Words>
  <Characters>4316</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5097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DCM(SO)</cp:lastModifiedBy>
  <cp:revision>6</cp:revision>
  <dcterms:created xsi:type="dcterms:W3CDTF">2017-03-24T09:57:00Z</dcterms:created>
  <dcterms:modified xsi:type="dcterms:W3CDTF">2017-03-24T12:50:00Z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